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3000C1C8" w14:textId="0E645829" w:rsidR="001C2B81" w:rsidRPr="001C2B81" w:rsidRDefault="001C2B81" w:rsidP="008149BF">
            <w:pPr>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3CBAE18E" w14:textId="77777777" w:rsidR="00524D57" w:rsidRDefault="00524D57">
            <w:pPr>
              <w:rPr>
                <w:rFonts w:ascii="Times New Roman" w:hAnsi="Times New Roman" w:cs="Times New Roman"/>
                <w:sz w:val="24"/>
                <w:szCs w:val="24"/>
              </w:rPr>
            </w:pPr>
          </w:p>
          <w:p w14:paraId="28FCB78B" w14:textId="00425CE3"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10</w:t>
            </w:r>
          </w:p>
          <w:p w14:paraId="451E6724"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7DB0E505"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 xml:space="preserve">от </w:t>
            </w:r>
            <w:r w:rsidR="00902E8D">
              <w:rPr>
                <w:rFonts w:ascii="Times New Roman" w:hAnsi="Times New Roman" w:cs="Times New Roman"/>
                <w:sz w:val="24"/>
                <w:szCs w:val="24"/>
              </w:rPr>
              <w:t>3</w:t>
            </w:r>
            <w:r w:rsidR="00DE13E6">
              <w:rPr>
                <w:rFonts w:ascii="Times New Roman" w:hAnsi="Times New Roman" w:cs="Times New Roman"/>
                <w:sz w:val="24"/>
                <w:szCs w:val="24"/>
              </w:rPr>
              <w:t>0</w:t>
            </w:r>
            <w:r w:rsidRPr="001C2B81">
              <w:rPr>
                <w:rFonts w:ascii="Times New Roman" w:hAnsi="Times New Roman" w:cs="Times New Roman"/>
                <w:sz w:val="24"/>
                <w:szCs w:val="24"/>
              </w:rPr>
              <w:t>.01.202</w:t>
            </w:r>
            <w:r w:rsidR="000F3572">
              <w:rPr>
                <w:rFonts w:ascii="Times New Roman" w:hAnsi="Times New Roman" w:cs="Times New Roman"/>
                <w:sz w:val="24"/>
                <w:szCs w:val="24"/>
              </w:rPr>
              <w:t>4</w:t>
            </w:r>
            <w:r w:rsidRPr="001C2B81">
              <w:rPr>
                <w:rFonts w:ascii="Times New Roman" w:hAnsi="Times New Roman" w:cs="Times New Roman"/>
                <w:sz w:val="24"/>
                <w:szCs w:val="24"/>
              </w:rPr>
              <w:t xml:space="preserve"> года № 1/202</w:t>
            </w:r>
            <w:r w:rsidR="000F3572">
              <w:rPr>
                <w:rFonts w:ascii="Times New Roman" w:hAnsi="Times New Roman" w:cs="Times New Roman"/>
                <w:sz w:val="24"/>
                <w:szCs w:val="24"/>
              </w:rPr>
              <w:t>4</w:t>
            </w:r>
          </w:p>
          <w:p w14:paraId="630722D1" w14:textId="42B8C305" w:rsidR="001C2B81" w:rsidRPr="001C2B81" w:rsidRDefault="001C2B81">
            <w:pPr>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6A78A42F"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313F8AD3" w14:textId="77777777" w:rsidR="00524D57" w:rsidRDefault="00524D57" w:rsidP="001C2B81">
      <w:pPr>
        <w:jc w:val="center"/>
        <w:rPr>
          <w:rFonts w:ascii="Times New Roman" w:eastAsia="Times New Roman" w:hAnsi="Times New Roman" w:cs="Times New Roman"/>
          <w:b/>
          <w:bCs/>
          <w:sz w:val="28"/>
          <w:szCs w:val="28"/>
          <w:lang w:eastAsia="ru-RU"/>
        </w:rPr>
      </w:pPr>
    </w:p>
    <w:p w14:paraId="1757F79D" w14:textId="3C322315" w:rsidR="00524D57" w:rsidRDefault="00524D57" w:rsidP="00E21936">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524D57">
        <w:rPr>
          <w:rFonts w:ascii="Times New Roman" w:eastAsia="Times New Roman" w:hAnsi="Times New Roman" w:cs="Times New Roman"/>
          <w:sz w:val="28"/>
          <w:szCs w:val="20"/>
          <w:lang w:eastAsia="ru-RU"/>
        </w:rPr>
        <w:t>Основная цель применения методики стимулирования медицинских организаций – это снижение показателей смертности прикрепленного к ней населения.</w:t>
      </w:r>
    </w:p>
    <w:p w14:paraId="5C594578" w14:textId="77777777" w:rsidR="00410038" w:rsidRDefault="00E21936"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sidR="00410038">
        <w:rPr>
          <w:rFonts w:ascii="Times New Roman" w:eastAsia="Times New Roman" w:hAnsi="Times New Roman" w:cs="Times New Roman"/>
          <w:sz w:val="28"/>
          <w:szCs w:val="20"/>
          <w:lang w:eastAsia="ru-RU"/>
        </w:rPr>
        <w:t>:</w:t>
      </w:r>
    </w:p>
    <w:p w14:paraId="581127CA" w14:textId="65EF0C96" w:rsidR="00410038" w:rsidRDefault="00410038" w:rsidP="00E5799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0"/>
          <w:lang w:eastAsia="ru-RU"/>
        </w:rPr>
        <w:t xml:space="preserve">- </w:t>
      </w:r>
      <w:r w:rsidRPr="00D400FE">
        <w:rPr>
          <w:rFonts w:ascii="Times New Roman" w:eastAsia="Times New Roman" w:hAnsi="Times New Roman" w:cs="Times New Roman"/>
          <w:sz w:val="28"/>
          <w:szCs w:val="20"/>
          <w:lang w:eastAsia="ru-RU"/>
        </w:rPr>
        <w:t xml:space="preserve">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 xml:space="preserve">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w:t>
      </w:r>
      <w:r w:rsidRPr="00410038">
        <w:rPr>
          <w:rFonts w:ascii="Times New Roman" w:hAnsi="Times New Roman" w:cs="Times New Roman"/>
          <w:sz w:val="28"/>
          <w:szCs w:val="28"/>
        </w:rPr>
        <w:t>и оплачиваемую за единицу объема медицинской помощи</w:t>
      </w:r>
      <w:r w:rsidR="000425E8">
        <w:rPr>
          <w:rFonts w:ascii="Times New Roman" w:hAnsi="Times New Roman" w:cs="Times New Roman"/>
          <w:sz w:val="28"/>
          <w:szCs w:val="28"/>
        </w:rPr>
        <w:t>,</w:t>
      </w:r>
    </w:p>
    <w:p w14:paraId="5C695F18" w14:textId="0545C5C6" w:rsidR="00410038" w:rsidRDefault="00410038"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hAnsi="Times New Roman" w:cs="Times New Roman"/>
          <w:sz w:val="28"/>
          <w:szCs w:val="28"/>
        </w:rPr>
        <w:t xml:space="preserve">- </w:t>
      </w:r>
      <w:r w:rsidRPr="00410038">
        <w:rPr>
          <w:rFonts w:ascii="Times New Roman" w:hAnsi="Times New Roman" w:cs="Times New Roman"/>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2EFA74B2" w14:textId="1EC2B787" w:rsidR="00E57990" w:rsidRDefault="00347D16"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814E04" w:rsidRPr="00814E04">
        <w:rPr>
          <w:rFonts w:ascii="Times New Roman" w:hAnsi="Times New Roman" w:cs="Times New Roman"/>
          <w:sz w:val="28"/>
          <w:szCs w:val="28"/>
        </w:rPr>
        <w:t>определяется доля средств</w:t>
      </w:r>
      <w:r w:rsidR="00814E04" w:rsidRPr="00814E04">
        <w:rPr>
          <w:rFonts w:ascii="Times New Roman" w:eastAsia="Times New Roman" w:hAnsi="Times New Roman" w:cs="Times New Roman"/>
          <w:sz w:val="28"/>
          <w:szCs w:val="20"/>
          <w:lang w:eastAsia="ru-RU"/>
        </w:rPr>
        <w:t>, направляемых на выплаты медицинским организациям в случае достижения ими значений показателей результативности деятельности</w:t>
      </w:r>
      <w:r w:rsidR="003046A4" w:rsidRPr="009665A9">
        <w:rPr>
          <w:rFonts w:ascii="Times New Roman" w:eastAsia="Times New Roman" w:hAnsi="Times New Roman" w:cs="Times New Roman"/>
          <w:sz w:val="28"/>
          <w:szCs w:val="20"/>
          <w:lang w:eastAsia="ru-RU"/>
        </w:rPr>
        <w:t xml:space="preserve"> </w:t>
      </w:r>
      <w:r w:rsidR="00814E04" w:rsidRPr="00814E04">
        <w:rPr>
          <w:rFonts w:ascii="Times New Roman" w:eastAsia="Times New Roman" w:hAnsi="Times New Roman" w:cs="Times New Roman"/>
          <w:sz w:val="28"/>
          <w:szCs w:val="20"/>
          <w:lang w:eastAsia="ru-RU"/>
        </w:rPr>
        <w:t>с учетом бальной оценки</w:t>
      </w:r>
      <w:r w:rsidR="00E57990">
        <w:rPr>
          <w:rFonts w:ascii="Times New Roman" w:eastAsia="Times New Roman" w:hAnsi="Times New Roman" w:cs="Times New Roman"/>
          <w:sz w:val="28"/>
          <w:szCs w:val="20"/>
          <w:lang w:eastAsia="ru-RU"/>
        </w:rPr>
        <w:t xml:space="preserve"> </w:t>
      </w:r>
      <w:r w:rsidR="00E57990" w:rsidRPr="009665A9">
        <w:rPr>
          <w:rFonts w:ascii="Times New Roman" w:eastAsia="Times New Roman" w:hAnsi="Times New Roman" w:cs="Times New Roman"/>
          <w:sz w:val="28"/>
          <w:szCs w:val="20"/>
          <w:lang w:eastAsia="ru-RU"/>
        </w:rPr>
        <w:t xml:space="preserve">в </w:t>
      </w:r>
      <w:r w:rsidR="00E57990" w:rsidRPr="00265B76">
        <w:rPr>
          <w:rFonts w:ascii="Times New Roman" w:eastAsia="Times New Roman" w:hAnsi="Times New Roman" w:cs="Times New Roman"/>
          <w:sz w:val="28"/>
          <w:szCs w:val="20"/>
          <w:lang w:eastAsia="ru-RU"/>
        </w:rPr>
        <w:t>размере 1 процент от базового подушевого норматива финансирования на прикрепившихся лиц</w:t>
      </w:r>
      <w:r w:rsidR="00814E04" w:rsidRPr="00814E04">
        <w:rPr>
          <w:rFonts w:ascii="Times New Roman" w:eastAsia="Times New Roman" w:hAnsi="Times New Roman" w:cs="Times New Roman"/>
          <w:sz w:val="28"/>
          <w:szCs w:val="20"/>
          <w:lang w:eastAsia="ru-RU"/>
        </w:rPr>
        <w:t>.</w:t>
      </w:r>
    </w:p>
    <w:p w14:paraId="052271B9" w14:textId="595B8EDA" w:rsidR="003046A4" w:rsidRPr="00E57990" w:rsidRDefault="003046A4"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Pr>
          <w:rFonts w:ascii="Times New Roman" w:eastAsia="Times New Roman" w:hAnsi="Times New Roman" w:cs="Times New Roman"/>
          <w:sz w:val="28"/>
          <w:szCs w:val="20"/>
          <w:lang w:eastAsia="ru-RU"/>
        </w:rPr>
        <w:t xml:space="preserve">. </w:t>
      </w:r>
      <w:r w:rsidRPr="006B6282">
        <w:rPr>
          <w:sz w:val="28"/>
        </w:rPr>
        <w:t xml:space="preserve"> </w:t>
      </w:r>
    </w:p>
    <w:p w14:paraId="15716681"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 xml:space="preserve">Оценка достижения значений показателей результативности </w:t>
      </w:r>
      <w:r w:rsidRPr="009665A9">
        <w:rPr>
          <w:rFonts w:ascii="Times New Roman" w:eastAsia="Times New Roman" w:hAnsi="Times New Roman" w:cs="Times New Roman"/>
          <w:sz w:val="28"/>
          <w:szCs w:val="20"/>
          <w:lang w:eastAsia="ru-RU"/>
        </w:rPr>
        <w:lastRenderedPageBreak/>
        <w:t>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60EA6644" w14:textId="3FD4E966"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производится по итогам мониторинга по реестрам счетов за декабрь 202</w:t>
      </w:r>
      <w:r w:rsidR="000F3572">
        <w:rPr>
          <w:rFonts w:ascii="Times New Roman" w:eastAsia="Times New Roman" w:hAnsi="Times New Roman" w:cs="Times New Roman"/>
          <w:sz w:val="28"/>
          <w:szCs w:val="28"/>
          <w:lang w:eastAsia="ru-RU"/>
        </w:rPr>
        <w:t>3</w:t>
      </w:r>
      <w:r w:rsidRPr="00895A10">
        <w:rPr>
          <w:rFonts w:ascii="Times New Roman" w:eastAsia="Times New Roman" w:hAnsi="Times New Roman" w:cs="Times New Roman"/>
          <w:sz w:val="28"/>
          <w:szCs w:val="28"/>
          <w:lang w:eastAsia="ru-RU"/>
        </w:rPr>
        <w:t xml:space="preserve"> года - ноябрь 202</w:t>
      </w:r>
      <w:r w:rsidR="000F3572">
        <w:rPr>
          <w:rFonts w:ascii="Times New Roman" w:eastAsia="Times New Roman" w:hAnsi="Times New Roman" w:cs="Times New Roman"/>
          <w:sz w:val="28"/>
          <w:szCs w:val="28"/>
          <w:lang w:eastAsia="ru-RU"/>
        </w:rPr>
        <w:t>4</w:t>
      </w:r>
      <w:r w:rsidRPr="00895A10">
        <w:rPr>
          <w:rFonts w:ascii="Times New Roman" w:eastAsia="Times New Roman" w:hAnsi="Times New Roman" w:cs="Times New Roman"/>
          <w:sz w:val="28"/>
          <w:szCs w:val="28"/>
          <w:lang w:eastAsia="ru-RU"/>
        </w:rPr>
        <w:t xml:space="preserve"> года. Размер </w:t>
      </w:r>
      <w:proofErr w:type="spellStart"/>
      <w:r w:rsidRPr="00895A10">
        <w:rPr>
          <w:rFonts w:ascii="Times New Roman" w:eastAsia="Times New Roman" w:hAnsi="Times New Roman" w:cs="Times New Roman"/>
          <w:sz w:val="28"/>
          <w:szCs w:val="28"/>
          <w:lang w:eastAsia="ru-RU"/>
        </w:rPr>
        <w:t>ФОрд</w:t>
      </w:r>
      <w:proofErr w:type="spellEnd"/>
      <w:r w:rsidRPr="00895A10">
        <w:rPr>
          <w:rFonts w:ascii="Times New Roman" w:eastAsia="Times New Roman" w:hAnsi="Times New Roman" w:cs="Times New Roman"/>
          <w:sz w:val="28"/>
          <w:szCs w:val="28"/>
          <w:lang w:eastAsia="ru-RU"/>
        </w:rPr>
        <w:t xml:space="preserve"> включается в счет на оплату по подушевому нормативу медицинской помощи, оказанной в декабре 202</w:t>
      </w:r>
      <w:r w:rsidR="000F3572">
        <w:rPr>
          <w:rFonts w:ascii="Times New Roman" w:eastAsia="Times New Roman" w:hAnsi="Times New Roman" w:cs="Times New Roman"/>
          <w:sz w:val="28"/>
          <w:szCs w:val="28"/>
          <w:lang w:eastAsia="ru-RU"/>
        </w:rPr>
        <w:t>4</w:t>
      </w:r>
      <w:r w:rsidRPr="00895A10">
        <w:rPr>
          <w:rFonts w:ascii="Times New Roman" w:eastAsia="Times New Roman" w:hAnsi="Times New Roman" w:cs="Times New Roman"/>
          <w:sz w:val="28"/>
          <w:szCs w:val="28"/>
          <w:lang w:eastAsia="ru-RU"/>
        </w:rPr>
        <w:t xml:space="preserve"> года, в составе размера финансового обеспечения медицинской помощи по подушевому нормативу медицинской организации.</w:t>
      </w:r>
    </w:p>
    <w:p w14:paraId="1B62201D" w14:textId="77777777"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овить 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Pr="009665A9">
        <w:rPr>
          <w:rFonts w:ascii="Times New Roman" w:eastAsia="Times New Roman" w:hAnsi="Times New Roman" w:cs="Times New Roman"/>
          <w:sz w:val="28"/>
          <w:szCs w:val="20"/>
          <w:lang w:eastAsia="ru-RU"/>
        </w:rPr>
        <w:t>.</w:t>
      </w:r>
    </w:p>
    <w:p w14:paraId="1E76B11C" w14:textId="47A8CE6F"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Установить Перечень медицинских организаций по разным категориям населения в разрезе блоков </w:t>
      </w:r>
      <w:r w:rsidR="00B946B1">
        <w:rPr>
          <w:rFonts w:ascii="Times New Roman" w:eastAsia="Times New Roman" w:hAnsi="Times New Roman" w:cs="Times New Roman"/>
          <w:sz w:val="28"/>
          <w:szCs w:val="20"/>
          <w:lang w:eastAsia="ru-RU"/>
        </w:rPr>
        <w:t xml:space="preserve">оценки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2 к настоящей Методике.</w:t>
      </w:r>
    </w:p>
    <w:p w14:paraId="4A7537F8"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w:t>
      </w:r>
      <w:r w:rsidRPr="009665A9">
        <w:rPr>
          <w:rFonts w:ascii="Times New Roman" w:eastAsia="Times New Roman" w:hAnsi="Times New Roman" w:cs="Times New Roman"/>
          <w:sz w:val="28"/>
          <w:szCs w:val="20"/>
          <w:lang w:eastAsia="ru-RU"/>
        </w:rPr>
        <w:t xml:space="preserve">орядок </w:t>
      </w:r>
      <w:r>
        <w:rPr>
          <w:rFonts w:ascii="Times New Roman" w:eastAsia="Times New Roman" w:hAnsi="Times New Roman" w:cs="Times New Roman"/>
          <w:sz w:val="28"/>
          <w:szCs w:val="20"/>
          <w:lang w:eastAsia="ru-RU"/>
        </w:rPr>
        <w:t>расчета</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3 к настоящей Методике.</w:t>
      </w:r>
    </w:p>
    <w:p w14:paraId="2939E6BD" w14:textId="77777777" w:rsidR="00521D60" w:rsidRDefault="003046A4" w:rsidP="00521D6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21D60">
        <w:rPr>
          <w:rFonts w:ascii="Times New Roman" w:eastAsia="Times New Roman" w:hAnsi="Times New Roman" w:cs="Times New Roman"/>
          <w:sz w:val="28"/>
          <w:szCs w:val="20"/>
          <w:lang w:eastAsia="ru-RU"/>
        </w:rPr>
        <w:t xml:space="preserve">Установить, что при невозможности расчета отдельных показателей по причине отсутствия сведений либо некорректного заполнения сведений медицинскими организациями на </w:t>
      </w:r>
      <w:r w:rsidRPr="00521D60">
        <w:rPr>
          <w:rFonts w:ascii="Times New Roman" w:eastAsia="Times New Roman" w:hAnsi="Times New Roman" w:cs="Times New Roman"/>
          <w:sz w:val="28"/>
          <w:szCs w:val="28"/>
        </w:rPr>
        <w:t>информационном ресурсе ТФОМС Камчатского края в части сведений о лицах, состоящих под диспансерном наблюдением (гл.15 Приказа 108н МЗ РФ), сумма баллов по соответствующему показателю для медицинской организации приравнивается к нулю.</w:t>
      </w:r>
    </w:p>
    <w:p w14:paraId="6F9F3D72" w14:textId="1444A9FC" w:rsidR="003046A4" w:rsidRPr="00521D60" w:rsidRDefault="003046A4" w:rsidP="00521D6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М</w:t>
      </w:r>
      <w:r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Pr="009665A9">
        <w:rPr>
          <w:rFonts w:ascii="Times New Roman" w:eastAsia="Times New Roman" w:hAnsi="Times New Roman" w:cs="Times New Roman"/>
          <w:sz w:val="28"/>
          <w:szCs w:val="20"/>
          <w:lang w:eastAsia="ru-RU"/>
        </w:rPr>
        <w:t xml:space="preserve">включает разделение </w:t>
      </w:r>
      <w:r w:rsidR="00B95351">
        <w:rPr>
          <w:rFonts w:ascii="Times New Roman" w:eastAsia="Times New Roman" w:hAnsi="Times New Roman" w:cs="Times New Roman"/>
          <w:sz w:val="28"/>
          <w:szCs w:val="20"/>
          <w:lang w:eastAsia="ru-RU"/>
        </w:rPr>
        <w:t xml:space="preserve">оценки </w:t>
      </w:r>
      <w:r w:rsidRPr="009665A9">
        <w:rPr>
          <w:rFonts w:ascii="Times New Roman" w:eastAsia="Times New Roman" w:hAnsi="Times New Roman" w:cs="Times New Roman"/>
          <w:sz w:val="28"/>
          <w:szCs w:val="20"/>
          <w:lang w:eastAsia="ru-RU"/>
        </w:rPr>
        <w:t>показателей</w:t>
      </w:r>
      <w:r>
        <w:rPr>
          <w:rFonts w:ascii="Times New Roman" w:eastAsia="Times New Roman" w:hAnsi="Times New Roman" w:cs="Times New Roman"/>
          <w:sz w:val="28"/>
          <w:szCs w:val="20"/>
          <w:lang w:eastAsia="ru-RU"/>
        </w:rPr>
        <w:t xml:space="preserve"> результативности </w:t>
      </w:r>
      <w:r w:rsidRPr="009665A9">
        <w:rPr>
          <w:rFonts w:ascii="Times New Roman" w:eastAsia="Times New Roman" w:hAnsi="Times New Roman" w:cs="Times New Roman"/>
          <w:sz w:val="28"/>
          <w:szCs w:val="20"/>
          <w:lang w:eastAsia="ru-RU"/>
        </w:rPr>
        <w:t xml:space="preserve">на блоки, </w:t>
      </w:r>
      <w:r w:rsidR="00B95351" w:rsidRPr="00B95351">
        <w:rPr>
          <w:rFonts w:ascii="Times New Roman" w:eastAsia="Times New Roman" w:hAnsi="Times New Roman" w:cs="Times New Roman"/>
          <w:sz w:val="28"/>
          <w:szCs w:val="20"/>
          <w:lang w:eastAsia="ru-RU"/>
        </w:rPr>
        <w:t>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населению, детскому населению, акушерско-гинекологической помощи) в амбулаторных условиях</w:t>
      </w:r>
      <w:r w:rsidRPr="009665A9">
        <w:rPr>
          <w:rFonts w:ascii="Times New Roman" w:eastAsia="Times New Roman" w:hAnsi="Times New Roman" w:cs="Times New Roman"/>
          <w:sz w:val="28"/>
          <w:szCs w:val="20"/>
          <w:lang w:eastAsia="ru-RU"/>
        </w:rPr>
        <w:t>.</w:t>
      </w:r>
    </w:p>
    <w:p w14:paraId="4B05273D"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случае, когда группа показателей результативности одного из блоков 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sidRPr="009665A9">
        <w:rPr>
          <w:rFonts w:ascii="Times New Roman" w:eastAsia="Times New Roman" w:hAnsi="Times New Roman" w:cs="Times New Roman"/>
          <w:sz w:val="28"/>
          <w:szCs w:val="20"/>
          <w:lang w:eastAsia="ru-RU"/>
        </w:rPr>
        <w:br/>
        <w:t xml:space="preserve">без учета этой группы показателей. </w:t>
      </w:r>
    </w:p>
    <w:p w14:paraId="1FBF2D7F"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Каждый показатель, включенный в блок (приложение </w:t>
      </w:r>
      <w:r>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оценивается в баллах, которые суммируются. Методикой предусмотрена максимально возможная сумма баллов по каждому блоку, которая составляет:</w:t>
      </w:r>
    </w:p>
    <w:p w14:paraId="264EAC26"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t>- 19 баллов для показателей блока 1 (взрослое население);</w:t>
      </w:r>
    </w:p>
    <w:p w14:paraId="332EFF7A"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lastRenderedPageBreak/>
        <w:t>- 7 баллов для показателей блока 2 (детское население);</w:t>
      </w:r>
    </w:p>
    <w:p w14:paraId="2D0BC4B6"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t>- 6 баллов для показателей блока 3 (женское население).</w:t>
      </w:r>
    </w:p>
    <w:p w14:paraId="229641D7"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p>
    <w:p w14:paraId="79689863"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по каждому показателю определяется балл в диапазоне от 0 до 3 баллов.</w:t>
      </w:r>
    </w:p>
    <w:p w14:paraId="614B4868" w14:textId="77777777" w:rsidR="003046A4" w:rsidRPr="00E84E09" w:rsidRDefault="003046A4" w:rsidP="003046A4">
      <w:pPr>
        <w:spacing w:after="0" w:line="240" w:lineRule="auto"/>
        <w:ind w:firstLine="709"/>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eastAsia="ru-RU"/>
        </w:rPr>
        <w:t>С учетом фактического выполнения показателей, медицинские организации распределяются на три группы (отдельно по каждому способу оплаты медицинской помощи):</w:t>
      </w:r>
    </w:p>
    <w:p w14:paraId="2025A6C2"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w:t>
      </w:r>
      <w:r w:rsidRPr="00E84E09">
        <w:rPr>
          <w:rFonts w:ascii="Times New Roman" w:eastAsia="Times New Roman" w:hAnsi="Times New Roman" w:cs="Times New Roman"/>
          <w:sz w:val="28"/>
          <w:szCs w:val="20"/>
          <w:lang w:eastAsia="ru-RU"/>
        </w:rPr>
        <w:t xml:space="preserve"> – выполнившие до 40 процентов показателей в блоке, </w:t>
      </w:r>
    </w:p>
    <w:p w14:paraId="5F7B264F"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II</w:t>
      </w:r>
      <w:r w:rsidRPr="00E84E09">
        <w:rPr>
          <w:rFonts w:ascii="Times New Roman" w:eastAsia="Times New Roman" w:hAnsi="Times New Roman" w:cs="Times New Roman"/>
          <w:sz w:val="28"/>
          <w:szCs w:val="20"/>
          <w:lang w:eastAsia="ru-RU"/>
        </w:rPr>
        <w:t xml:space="preserve"> – от 40 (включительно) до 60 процентов показателей,</w:t>
      </w:r>
    </w:p>
    <w:p w14:paraId="127989A1" w14:textId="263D455F"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E84E09">
        <w:rPr>
          <w:rFonts w:ascii="Times New Roman" w:eastAsia="Times New Roman" w:hAnsi="Times New Roman" w:cs="Times New Roman"/>
          <w:sz w:val="28"/>
          <w:szCs w:val="20"/>
          <w:lang w:val="en-US" w:eastAsia="ru-RU"/>
        </w:rPr>
        <w:t>III</w:t>
      </w:r>
      <w:r w:rsidRPr="00E84E09">
        <w:rPr>
          <w:rFonts w:ascii="Times New Roman" w:eastAsia="Times New Roman" w:hAnsi="Times New Roman" w:cs="Times New Roman"/>
          <w:sz w:val="28"/>
          <w:szCs w:val="20"/>
          <w:lang w:eastAsia="ru-RU"/>
        </w:rPr>
        <w:t xml:space="preserve"> – от 60 (включительно) процентов показателей</w:t>
      </w:r>
      <w:r w:rsidRPr="00E84E09">
        <w:rPr>
          <w:rFonts w:ascii="Times New Roman" w:eastAsia="Times New Roman" w:hAnsi="Times New Roman" w:cs="Times New Roman"/>
          <w:sz w:val="28"/>
          <w:szCs w:val="28"/>
          <w:lang w:eastAsia="ru-RU"/>
        </w:rPr>
        <w:t>.</w:t>
      </w:r>
    </w:p>
    <w:p w14:paraId="5BA1B2AA"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trike/>
          <w:sz w:val="28"/>
          <w:szCs w:val="28"/>
          <w:lang w:eastAsia="ru-RU"/>
        </w:rPr>
      </w:pPr>
    </w:p>
    <w:p w14:paraId="6550010B" w14:textId="6A582B16"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w:t>
      </w:r>
      <w:r w:rsidR="00907A0C">
        <w:rPr>
          <w:rFonts w:ascii="Times New Roman" w:eastAsia="Times New Roman" w:hAnsi="Times New Roman" w:cs="Times New Roman"/>
          <w:sz w:val="28"/>
          <w:szCs w:val="20"/>
          <w:lang w:eastAsia="ru-RU"/>
        </w:rPr>
        <w:t xml:space="preserve"> частей</w:t>
      </w:r>
      <w:r w:rsidRPr="009665A9">
        <w:rPr>
          <w:rFonts w:ascii="Times New Roman" w:eastAsia="Times New Roman" w:hAnsi="Times New Roman" w:cs="Times New Roman"/>
          <w:sz w:val="28"/>
          <w:szCs w:val="20"/>
          <w:lang w:eastAsia="ru-RU"/>
        </w:rPr>
        <w:t>:</w:t>
      </w:r>
    </w:p>
    <w:p w14:paraId="4944E24E"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72AAA5F8"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7AE20EB"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0E319ABC" w14:textId="77777777" w:rsidR="003046A4" w:rsidRPr="009665A9" w:rsidRDefault="00622A14"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3046A4" w:rsidRPr="009665A9">
        <w:rPr>
          <w:rFonts w:ascii="Times New Roman" w:eastAsia="Times New Roman" w:hAnsi="Times New Roman" w:cs="Times New Roman"/>
          <w:sz w:val="28"/>
          <w:szCs w:val="20"/>
          <w:lang w:eastAsia="ru-RU"/>
        </w:rPr>
        <w:t xml:space="preserve">, </w:t>
      </w:r>
    </w:p>
    <w:p w14:paraId="2009DD17"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5737713" w14:textId="77777777" w:rsidR="003046A4" w:rsidRPr="009665A9" w:rsidRDefault="00622A14" w:rsidP="003046A4">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3046A4"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в расчете на 1 прикрепленное лицо, рублей;</w:t>
      </w:r>
    </w:p>
    <w:p w14:paraId="29ABE4D4" w14:textId="77777777" w:rsidR="003046A4" w:rsidRPr="009665A9" w:rsidRDefault="00622A14" w:rsidP="003046A4">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рублей;</w:t>
      </w:r>
    </w:p>
    <w:p w14:paraId="42765316" w14:textId="77777777" w:rsidR="003046A4" w:rsidRPr="009665A9" w:rsidRDefault="00622A14"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r w:rsidR="003046A4" w:rsidRPr="009665A9">
        <w:rPr>
          <w:rFonts w:ascii="Times New Roman" w:eastAsia="Times New Roman" w:hAnsi="Times New Roman" w:cs="Times New Roman"/>
          <w:sz w:val="28"/>
          <w:szCs w:val="28"/>
          <w:lang w:eastAsia="ru-RU"/>
        </w:rPr>
        <w:t>.</w:t>
      </w:r>
    </w:p>
    <w:p w14:paraId="505E4410" w14:textId="77777777" w:rsidR="003046A4" w:rsidRPr="009665A9" w:rsidRDefault="003046A4" w:rsidP="003046A4">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4B66082E"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2454BBE8" w14:textId="77777777" w:rsidR="003046A4" w:rsidRPr="009665A9" w:rsidRDefault="00622A14"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3046A4" w:rsidRPr="009665A9">
        <w:rPr>
          <w:rFonts w:ascii="Times New Roman" w:eastAsia="Times New Roman" w:hAnsi="Times New Roman" w:cs="Times New Roman"/>
          <w:sz w:val="28"/>
          <w:szCs w:val="20"/>
          <w:lang w:eastAsia="ru-RU"/>
        </w:rPr>
        <w:t xml:space="preserve">, </w:t>
      </w:r>
    </w:p>
    <w:p w14:paraId="61B97C0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3D84D6C" w14:textId="77777777" w:rsidR="003046A4" w:rsidRPr="009665A9" w:rsidRDefault="00622A14"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eastAsia="ru-RU"/>
        </w:rPr>
        <w:br/>
        <w:t xml:space="preserve">к </w:t>
      </w:r>
      <w:proofErr w:type="spellStart"/>
      <w:r w:rsidR="003046A4" w:rsidRPr="009665A9">
        <w:rPr>
          <w:rFonts w:ascii="Times New Roman" w:eastAsia="Times New Roman" w:hAnsi="Times New Roman" w:cs="Times New Roman"/>
          <w:sz w:val="28"/>
          <w:szCs w:val="28"/>
          <w:lang w:val="en-US" w:eastAsia="ru-RU"/>
        </w:rPr>
        <w:t>i</w:t>
      </w:r>
      <w:proofErr w:type="spellEnd"/>
      <w:r w:rsidR="003046A4" w:rsidRPr="009665A9">
        <w:rPr>
          <w:rFonts w:ascii="Times New Roman" w:eastAsia="Times New Roman" w:hAnsi="Times New Roman" w:cs="Times New Roman"/>
          <w:sz w:val="28"/>
          <w:szCs w:val="28"/>
          <w:lang w:eastAsia="ru-RU"/>
        </w:rPr>
        <w:t xml:space="preserve">-той медицинской организации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p>
    <w:p w14:paraId="3C1EEE25"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9A2C6FA"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44B82DE0"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8C4C808" w14:textId="77777777" w:rsidR="003046A4" w:rsidRPr="009665A9" w:rsidRDefault="00622A14"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3046A4" w:rsidRPr="009665A9">
        <w:rPr>
          <w:rFonts w:ascii="Times New Roman" w:eastAsia="Times New Roman" w:hAnsi="Times New Roman" w:cs="Times New Roman"/>
          <w:sz w:val="28"/>
          <w:szCs w:val="20"/>
          <w:lang w:eastAsia="ru-RU"/>
        </w:rPr>
        <w:t xml:space="preserve">, </w:t>
      </w:r>
    </w:p>
    <w:p w14:paraId="603ADD0E"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4D3F4F7B" w14:textId="77777777" w:rsidR="003046A4" w:rsidRPr="009665A9" w:rsidRDefault="00622A14"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в расчете на 1 балл, рублей;</w:t>
      </w:r>
    </w:p>
    <w:p w14:paraId="10D90305" w14:textId="77777777" w:rsidR="003046A4" w:rsidRPr="009665A9" w:rsidRDefault="00622A14"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рублей;</w:t>
      </w:r>
    </w:p>
    <w:p w14:paraId="7055886B" w14:textId="3BAE0209" w:rsidR="003046A4" w:rsidRPr="009665A9" w:rsidRDefault="00622A14"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r w:rsidR="003046A4" w:rsidRPr="009665A9">
        <w:rPr>
          <w:rFonts w:ascii="Times New Roman" w:eastAsia="Times New Roman" w:hAnsi="Times New Roman" w:cs="Times New Roman"/>
          <w:sz w:val="28"/>
          <w:szCs w:val="28"/>
          <w:lang w:eastAsia="ru-RU"/>
        </w:rPr>
        <w:t>.</w:t>
      </w:r>
    </w:p>
    <w:p w14:paraId="1C5F5427"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02C2992" w14:textId="77777777" w:rsidR="003046A4" w:rsidRPr="009665A9" w:rsidRDefault="003046A4" w:rsidP="003046A4">
      <w:pPr>
        <w:spacing w:before="120" w:after="0"/>
        <w:ind w:firstLine="567"/>
        <w:contextualSpacing/>
        <w:jc w:val="both"/>
        <w:rPr>
          <w:rFonts w:ascii="Times New Roman" w:eastAsia="Calibri" w:hAnsi="Times New Roman" w:cs="Times New Roman"/>
          <w:sz w:val="28"/>
        </w:rPr>
      </w:pPr>
    </w:p>
    <w:p w14:paraId="094391DF" w14:textId="77777777" w:rsidR="003046A4" w:rsidRPr="009665A9" w:rsidRDefault="00622A14"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3046A4" w:rsidRPr="009665A9">
        <w:rPr>
          <w:rFonts w:ascii="Times New Roman" w:eastAsia="Times New Roman" w:hAnsi="Times New Roman" w:cs="Times New Roman"/>
          <w:sz w:val="28"/>
          <w:szCs w:val="20"/>
          <w:lang w:eastAsia="ru-RU"/>
        </w:rPr>
        <w:t xml:space="preserve"> </w:t>
      </w:r>
    </w:p>
    <w:p w14:paraId="003FC49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965D7FB" w14:textId="77777777" w:rsidR="003046A4" w:rsidRPr="009665A9" w:rsidRDefault="00622A14" w:rsidP="003046A4">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proofErr w:type="spellStart"/>
      <w:r w:rsidR="003046A4" w:rsidRPr="009665A9">
        <w:rPr>
          <w:rFonts w:ascii="Times New Roman" w:eastAsia="Times New Roman" w:hAnsi="Times New Roman" w:cs="Times New Roman"/>
          <w:sz w:val="28"/>
          <w:szCs w:val="28"/>
          <w:lang w:val="en-US" w:eastAsia="ru-RU"/>
        </w:rPr>
        <w:t>i</w:t>
      </w:r>
      <w:proofErr w:type="spellEnd"/>
      <w:r w:rsidR="003046A4" w:rsidRPr="009665A9">
        <w:rPr>
          <w:rFonts w:ascii="Times New Roman" w:eastAsia="Times New Roman" w:hAnsi="Times New Roman" w:cs="Times New Roman"/>
          <w:sz w:val="28"/>
          <w:szCs w:val="28"/>
          <w:lang w:eastAsia="ru-RU"/>
        </w:rPr>
        <w:t xml:space="preserve">-той медицинской организацией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p>
    <w:p w14:paraId="431B8D14" w14:textId="31B2EFDC"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Если по результатам оценки достижения медицинскими организациями значений показателей результативности деятельности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5E3954C8" w14:textId="77777777" w:rsidR="00355C0B" w:rsidRDefault="003046A4" w:rsidP="00355C0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 </w:t>
      </w:r>
      <w:r w:rsidRPr="009665A9">
        <w:rPr>
          <w:rFonts w:ascii="Times New Roman" w:eastAsia="Times New Roman" w:hAnsi="Times New Roman" w:cs="Times New Roman"/>
          <w:sz w:val="28"/>
          <w:szCs w:val="28"/>
          <w:lang w:eastAsia="ru-RU"/>
        </w:rPr>
        <w:lastRenderedPageBreak/>
        <w:t>равняется нулю.</w:t>
      </w:r>
    </w:p>
    <w:p w14:paraId="75CECA00" w14:textId="06AE2F03" w:rsidR="00355C0B" w:rsidRDefault="00355C0B" w:rsidP="00355C0B">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355C0B">
        <w:rPr>
          <w:rFonts w:ascii="Times New Roman" w:eastAsia="Times New Roman" w:hAnsi="Times New Roman" w:cs="Calibri"/>
          <w:color w:val="000000"/>
          <w:sz w:val="28"/>
          <w:szCs w:val="20"/>
          <w:lang w:eastAsia="ru-RU"/>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rFonts w:ascii="Times New Roman" w:eastAsia="Times New Roman" w:hAnsi="Times New Roman" w:cs="Calibri"/>
          <w:color w:val="000000"/>
          <w:sz w:val="28"/>
          <w:szCs w:val="20"/>
          <w:lang w:eastAsia="ru-RU"/>
        </w:rPr>
        <w:t>осуществляется</w:t>
      </w:r>
      <w:r w:rsidRPr="00355C0B">
        <w:rPr>
          <w:rFonts w:ascii="Times New Roman" w:eastAsia="Times New Roman" w:hAnsi="Times New Roman" w:cs="Calibri"/>
          <w:color w:val="000000"/>
          <w:sz w:val="28"/>
          <w:szCs w:val="20"/>
          <w:lang w:eastAsia="ru-RU"/>
        </w:rPr>
        <w:t xml:space="preserve">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w:t>
      </w:r>
      <w:r w:rsidRPr="00355C0B">
        <w:rPr>
          <w:rFonts w:ascii="Times New Roman" w:eastAsia="Times New Roman" w:hAnsi="Times New Roman" w:cs="Times New Roman"/>
          <w:color w:val="000000"/>
          <w:sz w:val="28"/>
          <w:szCs w:val="28"/>
          <w:lang w:eastAsia="ru-RU"/>
        </w:rPr>
        <w:t>,</w:t>
      </w:r>
      <w:r w:rsidRPr="00355C0B">
        <w:rPr>
          <w:rFonts w:ascii="Times New Roman" w:eastAsia="Times New Roman" w:hAnsi="Times New Roman" w:cs="Calibri"/>
          <w:color w:val="000000"/>
          <w:sz w:val="28"/>
          <w:szCs w:val="20"/>
          <w:lang w:eastAsia="ru-RU"/>
        </w:rPr>
        <w:t xml:space="preserve"> установленных решением </w:t>
      </w:r>
      <w:r w:rsidRPr="00D400FE">
        <w:rPr>
          <w:rFonts w:ascii="Times New Roman" w:eastAsia="Times New Roman" w:hAnsi="Times New Roman" w:cs="Times New Roman"/>
          <w:sz w:val="28"/>
          <w:szCs w:val="20"/>
          <w:lang w:eastAsia="ru-RU"/>
        </w:rPr>
        <w:t xml:space="preserve">Комиссии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355C0B">
        <w:rPr>
          <w:rFonts w:ascii="Times New Roman" w:eastAsia="Times New Roman" w:hAnsi="Times New Roman" w:cs="Calibri"/>
          <w:color w:val="000000"/>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14:paraId="5176D395" w14:textId="11556650" w:rsidR="003046A4" w:rsidRDefault="00355C0B" w:rsidP="00355C0B">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355C0B">
        <w:rPr>
          <w:rFonts w:ascii="Times New Roman" w:eastAsia="Times New Roman" w:hAnsi="Times New Roman" w:cs="Calibri"/>
          <w:color w:val="000000"/>
          <w:sz w:val="28"/>
          <w:szCs w:val="20"/>
          <w:lang w:eastAsia="ru-RU"/>
        </w:rPr>
        <w:t xml:space="preserve">В случае, если не достигнуто снижение вышеуказанных показателей смертности прикрепленного населения (взрослого и детского) </w:t>
      </w:r>
      <w:r w:rsidRPr="00355C0B">
        <w:rPr>
          <w:rFonts w:ascii="Times New Roman" w:eastAsia="Times New Roman" w:hAnsi="Times New Roman" w:cs="Calibri"/>
          <w:color w:val="000000"/>
          <w:sz w:val="28"/>
          <w:szCs w:val="20"/>
          <w:lang w:eastAsia="ru-RU"/>
        </w:rPr>
        <w:br/>
        <w:t xml:space="preserve">и (или) выполнения медицинской организацией менее 90 процентов указанного объема медицинской помощи, </w:t>
      </w:r>
      <w:r w:rsidR="003046A4" w:rsidRPr="009665A9">
        <w:rPr>
          <w:rFonts w:ascii="Times New Roman" w:eastAsia="Times New Roman" w:hAnsi="Times New Roman" w:cs="Times New Roman"/>
          <w:sz w:val="28"/>
          <w:szCs w:val="20"/>
          <w:lang w:eastAsia="ru-RU"/>
        </w:rPr>
        <w:t>применя</w:t>
      </w:r>
      <w:r w:rsidR="003046A4">
        <w:rPr>
          <w:rFonts w:ascii="Times New Roman" w:eastAsia="Times New Roman" w:hAnsi="Times New Roman" w:cs="Times New Roman"/>
          <w:sz w:val="28"/>
          <w:szCs w:val="20"/>
          <w:lang w:eastAsia="ru-RU"/>
        </w:rPr>
        <w:t>ются</w:t>
      </w:r>
      <w:r w:rsidR="003046A4"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sidR="003046A4">
        <w:rPr>
          <w:rFonts w:ascii="Times New Roman" w:eastAsia="Times New Roman" w:hAnsi="Times New Roman" w:cs="Times New Roman"/>
          <w:sz w:val="28"/>
          <w:szCs w:val="20"/>
          <w:lang w:eastAsia="ru-RU"/>
        </w:rPr>
        <w:t>:</w:t>
      </w:r>
    </w:p>
    <w:p w14:paraId="569FCEAC"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85-89,9 процентов выполнения объемов – 75 процентов расчетного размера выплат стимулирующего характера;</w:t>
      </w:r>
    </w:p>
    <w:p w14:paraId="4BC88AA1"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677B1CC6" w14:textId="6C9CADCB"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w:t>
      </w:r>
      <w:r w:rsidR="00355C0B">
        <w:rPr>
          <w:rFonts w:ascii="Times New Roman" w:eastAsia="Times New Roman" w:hAnsi="Times New Roman" w:cs="Times New Roman"/>
          <w:sz w:val="28"/>
          <w:szCs w:val="20"/>
          <w:lang w:eastAsia="ru-RU"/>
        </w:rPr>
        <w:t>79,9</w:t>
      </w:r>
      <w:r>
        <w:rPr>
          <w:rFonts w:ascii="Times New Roman" w:eastAsia="Times New Roman" w:hAnsi="Times New Roman" w:cs="Times New Roman"/>
          <w:sz w:val="28"/>
          <w:szCs w:val="20"/>
          <w:lang w:eastAsia="ru-RU"/>
        </w:rPr>
        <w:t xml:space="preserve"> процентов выполнения объемов – 0 процентов расчетного размера выплат стимулирующего характера.</w:t>
      </w:r>
    </w:p>
    <w:p w14:paraId="51C43643" w14:textId="1526DC4E" w:rsidR="00622A14" w:rsidRPr="00622A14" w:rsidRDefault="00622A14" w:rsidP="003046A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22A14">
        <w:rPr>
          <w:rFonts w:ascii="Times New Roman" w:hAnsi="Times New Roman" w:cs="Times New Roman"/>
          <w:color w:val="000000" w:themeColor="text1"/>
          <w:sz w:val="28"/>
          <w:szCs w:val="28"/>
        </w:rPr>
        <w:t>Объем средств, предусмотренных на стимулирующие выплаты,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w:t>
      </w:r>
      <w:r>
        <w:rPr>
          <w:rStyle w:val="afa"/>
          <w:rFonts w:ascii="Times New Roman" w:hAnsi="Times New Roman" w:cs="Times New Roman"/>
          <w:color w:val="000000" w:themeColor="text1"/>
          <w:sz w:val="28"/>
          <w:szCs w:val="28"/>
        </w:rPr>
        <w:footnoteReference w:id="1"/>
      </w:r>
    </w:p>
    <w:p w14:paraId="2F5A4278" w14:textId="34B4C099"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54D809B" w14:textId="594B77AC"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F3AF89F" w14:textId="5460BE42"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E6FC34B" w14:textId="40A3DB81"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DD134F3" w14:textId="77777777" w:rsidR="009665A9" w:rsidRPr="009665A9" w:rsidRDefault="009665A9" w:rsidP="009665A9">
      <w:pPr>
        <w:rPr>
          <w:rFonts w:ascii="Calibri" w:eastAsia="Calibri" w:hAnsi="Calibri" w:cs="Times New Roman"/>
        </w:rPr>
      </w:pPr>
    </w:p>
    <w:p w14:paraId="0DE932E9" w14:textId="77777777" w:rsidR="009665A9" w:rsidRPr="009665A9" w:rsidRDefault="009665A9" w:rsidP="009665A9">
      <w:pPr>
        <w:spacing w:after="0"/>
        <w:jc w:val="center"/>
        <w:rPr>
          <w:rFonts w:ascii="Times New Roman" w:eastAsia="Calibri" w:hAnsi="Times New Roman" w:cs="Times New Roman"/>
          <w:b/>
          <w:color w:val="0000FF"/>
          <w:sz w:val="28"/>
          <w:szCs w:val="28"/>
        </w:rPr>
      </w:pPr>
    </w:p>
    <w:p w14:paraId="4652C606" w14:textId="4FCDDC4F" w:rsidR="009665A9" w:rsidRDefault="009665A9" w:rsidP="009665A9">
      <w:pPr>
        <w:rPr>
          <w:rFonts w:ascii="Calibri" w:eastAsia="Calibri" w:hAnsi="Calibri" w:cs="Times New Roman"/>
          <w:color w:val="0000FF"/>
        </w:rPr>
      </w:pPr>
    </w:p>
    <w:p w14:paraId="2789B33E" w14:textId="68AE249E" w:rsidR="002075C3" w:rsidRDefault="002075C3" w:rsidP="009665A9">
      <w:pPr>
        <w:rPr>
          <w:rFonts w:ascii="Calibri" w:eastAsia="Calibri" w:hAnsi="Calibri" w:cs="Times New Roman"/>
          <w:color w:val="0000FF"/>
        </w:rPr>
      </w:pPr>
    </w:p>
    <w:p w14:paraId="64478A3E" w14:textId="16E5D6AB" w:rsidR="00D859B4" w:rsidRDefault="00D859B4">
      <w:pPr>
        <w:rPr>
          <w:rFonts w:ascii="Calibri" w:eastAsia="Calibri" w:hAnsi="Calibri" w:cs="Times New Roman"/>
          <w:color w:val="0000FF"/>
        </w:rPr>
      </w:pPr>
      <w:r>
        <w:rPr>
          <w:rFonts w:ascii="Calibri" w:eastAsia="Calibri" w:hAnsi="Calibri" w:cs="Times New Roman"/>
          <w:color w:val="0000FF"/>
        </w:rPr>
        <w:br w:type="page"/>
      </w:r>
    </w:p>
    <w:p w14:paraId="136CB6AC" w14:textId="77777777" w:rsidR="00D859B4" w:rsidRDefault="00D859B4" w:rsidP="009665A9">
      <w:pPr>
        <w:rPr>
          <w:rFonts w:ascii="Calibri" w:eastAsia="Calibri" w:hAnsi="Calibri" w:cs="Times New Roman"/>
          <w:color w:val="0000FF"/>
        </w:rPr>
      </w:pPr>
    </w:p>
    <w:p w14:paraId="6ED355CA" w14:textId="77777777" w:rsidR="00725F7A"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w:t>
      </w:r>
      <w:r w:rsidRPr="009665A9">
        <w:rPr>
          <w:rFonts w:ascii="Times New Roman" w:eastAsia="Times New Roman" w:hAnsi="Times New Roman" w:cs="Times New Roman"/>
          <w:sz w:val="28"/>
          <w:szCs w:val="20"/>
          <w:lang w:eastAsia="ru-RU"/>
        </w:rPr>
        <w:t>иложение 1</w:t>
      </w:r>
    </w:p>
    <w:p w14:paraId="3C8F0684" w14:textId="77777777" w:rsidR="00725F7A" w:rsidRPr="009665A9"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p>
    <w:p w14:paraId="55F9D197" w14:textId="77777777" w:rsidR="00725F7A" w:rsidRDefault="00725F7A" w:rsidP="00725F7A">
      <w:pPr>
        <w:spacing w:after="0"/>
        <w:jc w:val="center"/>
        <w:rPr>
          <w:rFonts w:ascii="Times New Roman" w:eastAsia="Calibri" w:hAnsi="Times New Roman" w:cs="Times New Roman"/>
          <w:b/>
          <w:bCs/>
          <w:sz w:val="28"/>
          <w:szCs w:val="28"/>
        </w:rPr>
      </w:pPr>
      <w:r w:rsidRPr="00006C8C">
        <w:rPr>
          <w:rFonts w:ascii="Times New Roman" w:eastAsia="Calibri" w:hAnsi="Times New Roman" w:cs="Times New Roman"/>
          <w:b/>
          <w:bCs/>
          <w:sz w:val="28"/>
          <w:szCs w:val="28"/>
        </w:rPr>
        <w:t>П</w:t>
      </w:r>
      <w:r>
        <w:rPr>
          <w:rFonts w:ascii="Times New Roman" w:eastAsia="Calibri" w:hAnsi="Times New Roman" w:cs="Times New Roman"/>
          <w:b/>
          <w:bCs/>
          <w:sz w:val="28"/>
          <w:szCs w:val="28"/>
        </w:rPr>
        <w:t xml:space="preserve">ЕРЕЧЕНЬ ПОКАЗАТЕЛЕЙ РЕЗУЛЬТАТИВНОСТИ ДЕЯТЕЛЬНОСТИ МЕДИЦИНСКИХ ОРГАНИЗАЦИЙ </w:t>
      </w:r>
    </w:p>
    <w:p w14:paraId="6BEA6D50"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p>
    <w:tbl>
      <w:tblPr>
        <w:tblpPr w:leftFromText="180" w:rightFromText="180" w:vertAnchor="text" w:tblpX="-500" w:tblpY="1"/>
        <w:tblOverlap w:val="never"/>
        <w:tblW w:w="10054" w:type="dxa"/>
        <w:tblLayout w:type="fixed"/>
        <w:tblLook w:val="04A0" w:firstRow="1" w:lastRow="0" w:firstColumn="1" w:lastColumn="0" w:noHBand="0" w:noVBand="1"/>
      </w:tblPr>
      <w:tblGrid>
        <w:gridCol w:w="557"/>
        <w:gridCol w:w="3828"/>
        <w:gridCol w:w="2552"/>
        <w:gridCol w:w="2267"/>
        <w:gridCol w:w="850"/>
      </w:tblGrid>
      <w:tr w:rsidR="002A5484" w:rsidRPr="002A5484" w14:paraId="5A3091B2" w14:textId="77777777" w:rsidTr="00F617E4">
        <w:trPr>
          <w:trHeight w:val="977"/>
          <w:tblHeader/>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BBD67" w14:textId="77777777" w:rsidR="002A5484" w:rsidRPr="002A5484" w:rsidRDefault="002A5484" w:rsidP="002A5484">
            <w:pPr>
              <w:spacing w:after="0" w:line="240" w:lineRule="auto"/>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34DE42C" w14:textId="77777777" w:rsidR="002A5484" w:rsidRPr="002A5484" w:rsidRDefault="002A5484" w:rsidP="002A5484">
            <w:pPr>
              <w:spacing w:after="0" w:line="240" w:lineRule="auto"/>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Наименование показателя</w:t>
            </w:r>
          </w:p>
        </w:tc>
        <w:tc>
          <w:tcPr>
            <w:tcW w:w="2552" w:type="dxa"/>
            <w:tcBorders>
              <w:top w:val="single" w:sz="4" w:space="0" w:color="auto"/>
              <w:left w:val="nil"/>
              <w:bottom w:val="single" w:sz="4" w:space="0" w:color="auto"/>
              <w:right w:val="single" w:sz="4" w:space="0" w:color="auto"/>
            </w:tcBorders>
            <w:vAlign w:val="center"/>
          </w:tcPr>
          <w:p w14:paraId="4E3737F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Предположи-</w:t>
            </w:r>
          </w:p>
          <w:p w14:paraId="376AB940"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тельный результат</w:t>
            </w:r>
          </w:p>
        </w:tc>
        <w:tc>
          <w:tcPr>
            <w:tcW w:w="2267" w:type="dxa"/>
            <w:tcBorders>
              <w:top w:val="single" w:sz="4" w:space="0" w:color="auto"/>
              <w:left w:val="single" w:sz="4" w:space="0" w:color="auto"/>
              <w:bottom w:val="single" w:sz="4" w:space="0" w:color="auto"/>
              <w:right w:val="single" w:sz="4" w:space="0" w:color="auto"/>
            </w:tcBorders>
            <w:vAlign w:val="center"/>
          </w:tcPr>
          <w:p w14:paraId="1451A0C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Индикаторы выполнения показателя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17B3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Макс. балл**</w:t>
            </w:r>
          </w:p>
        </w:tc>
      </w:tr>
      <w:tr w:rsidR="002A5484" w:rsidRPr="002A5484" w14:paraId="49310DF1" w14:textId="77777777" w:rsidTr="00F617E4">
        <w:trPr>
          <w:trHeight w:val="685"/>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45233A8"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4"/>
                <w:szCs w:val="24"/>
                <w:lang w:eastAsia="ru-RU"/>
              </w:rPr>
              <w:t>Взрослое население (в возрасте 18 лет и старше)</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46D47"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8"/>
                <w:szCs w:val="28"/>
                <w:lang w:eastAsia="ru-RU"/>
              </w:rPr>
              <w:t>19</w:t>
            </w:r>
          </w:p>
        </w:tc>
      </w:tr>
      <w:tr w:rsidR="002A5484" w:rsidRPr="002A5484" w14:paraId="200AF0C1" w14:textId="77777777" w:rsidTr="00F617E4">
        <w:trPr>
          <w:trHeight w:val="76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79F0A58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r>
      <w:tr w:rsidR="002A5484" w:rsidRPr="002A5484" w14:paraId="744EBB6D"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2E55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5E4400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врачебных посещений </w:t>
            </w:r>
            <w:r w:rsidRPr="002A5484">
              <w:rPr>
                <w:rFonts w:ascii="Times New Roman" w:eastAsia="Times New Roman" w:hAnsi="Times New Roman" w:cs="Times New Roman"/>
                <w:color w:val="000000"/>
                <w:sz w:val="24"/>
                <w:szCs w:val="24"/>
                <w:lang w:eastAsia="ru-RU"/>
              </w:rPr>
              <w:br/>
              <w:t xml:space="preserve">с профилактической целью </w:t>
            </w:r>
            <w:r w:rsidRPr="002A5484">
              <w:rPr>
                <w:rFonts w:ascii="Times New Roman" w:eastAsia="Times New Roman" w:hAnsi="Times New Roman" w:cs="Times New Roman"/>
                <w:color w:val="000000"/>
                <w:sz w:val="24"/>
                <w:szCs w:val="24"/>
                <w:lang w:eastAsia="ru-RU"/>
              </w:rPr>
              <w:br/>
              <w:t>за период, от общего числа посещений за период (включая посещения на дому).</w:t>
            </w:r>
          </w:p>
        </w:tc>
        <w:tc>
          <w:tcPr>
            <w:tcW w:w="2552" w:type="dxa"/>
            <w:tcBorders>
              <w:top w:val="single" w:sz="4" w:space="0" w:color="auto"/>
              <w:left w:val="nil"/>
              <w:bottom w:val="single" w:sz="4" w:space="0" w:color="auto"/>
              <w:right w:val="single" w:sz="4" w:space="0" w:color="auto"/>
            </w:tcBorders>
          </w:tcPr>
          <w:p w14:paraId="5078F9B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4C111C6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3 % - 0 баллов;</w:t>
            </w:r>
          </w:p>
          <w:p w14:paraId="477C62D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3 % - 0,5 балла;</w:t>
            </w:r>
          </w:p>
          <w:p w14:paraId="09E93C8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7 % - 1 балл;</w:t>
            </w:r>
          </w:p>
          <w:p w14:paraId="53C4FAF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Значение показателя в текущем периоде выше среднего значения по субъекту Российской Федерации**** в текущем периоде (далее – выше среднего) - 0,5 балла;</w:t>
            </w:r>
          </w:p>
          <w:p w14:paraId="46DD88D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 текущем периоде достигнуто максимально возможное значение показателя (далее – 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84EA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F77D50D" w14:textId="77777777" w:rsidTr="00F617E4">
        <w:trPr>
          <w:trHeight w:val="5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9457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66B1CFB" w14:textId="552C87B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43799A">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взрослых с болезнями системы</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w:t>
            </w:r>
            <w:r w:rsidRPr="002A5484">
              <w:rPr>
                <w:rFonts w:ascii="Times New Roman" w:eastAsia="Times New Roman" w:hAnsi="Times New Roman" w:cs="Times New Roman"/>
                <w:color w:val="000000"/>
                <w:sz w:val="24"/>
                <w:szCs w:val="24"/>
                <w:lang w:eastAsia="ru-RU"/>
              </w:rPr>
              <w:br/>
              <w:t>в жизни установленным диагнозом за период.</w:t>
            </w:r>
          </w:p>
        </w:tc>
        <w:tc>
          <w:tcPr>
            <w:tcW w:w="2552" w:type="dxa"/>
            <w:tcBorders>
              <w:top w:val="single" w:sz="4" w:space="0" w:color="auto"/>
              <w:left w:val="nil"/>
              <w:bottom w:val="single" w:sz="4" w:space="0" w:color="auto"/>
              <w:right w:val="single" w:sz="4" w:space="0" w:color="auto"/>
            </w:tcBorders>
          </w:tcPr>
          <w:p w14:paraId="1643A3D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BF18D6E" w14:textId="7FCDFF8A"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w:t>
            </w:r>
            <w:r w:rsidR="00D1414A">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5 % - </w:t>
            </w:r>
            <w:r w:rsidRPr="002A5484">
              <w:rPr>
                <w:rFonts w:ascii="Times New Roman" w:eastAsia="Times New Roman" w:hAnsi="Times New Roman" w:cs="Times New Roman"/>
                <w:color w:val="000000"/>
                <w:sz w:val="24"/>
                <w:szCs w:val="24"/>
                <w:lang w:eastAsia="ru-RU"/>
              </w:rPr>
              <w:br/>
              <w:t>0 баллов;</w:t>
            </w:r>
          </w:p>
          <w:p w14:paraId="3CCB876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1 балл;</w:t>
            </w:r>
          </w:p>
          <w:p w14:paraId="67158CF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2 балла;</w:t>
            </w:r>
          </w:p>
          <w:p w14:paraId="40CD11A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p w14:paraId="162B298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5158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1112BA03" w14:textId="77777777" w:rsidTr="00F617E4">
        <w:trPr>
          <w:trHeight w:val="255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53AF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C2447D5" w14:textId="0FB24896"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взрослых с установленным диагнозом злокачественное новообразование, выявленным впервые при профилактических медицинских осмотрах и диспансеризации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в жизни установленным диагнозом злокачественное новообразование за период.</w:t>
            </w:r>
          </w:p>
        </w:tc>
        <w:tc>
          <w:tcPr>
            <w:tcW w:w="2552" w:type="dxa"/>
            <w:tcBorders>
              <w:top w:val="single" w:sz="4" w:space="0" w:color="auto"/>
              <w:left w:val="nil"/>
              <w:bottom w:val="single" w:sz="4" w:space="0" w:color="auto"/>
              <w:right w:val="single" w:sz="4" w:space="0" w:color="auto"/>
            </w:tcBorders>
          </w:tcPr>
          <w:p w14:paraId="76E4AD7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DDE939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&lt; 5 % - </w:t>
            </w:r>
            <w:r w:rsidRPr="002A5484">
              <w:rPr>
                <w:rFonts w:ascii="Times New Roman" w:eastAsia="Times New Roman" w:hAnsi="Times New Roman" w:cs="Times New Roman"/>
                <w:color w:val="000000"/>
                <w:sz w:val="24"/>
                <w:szCs w:val="24"/>
                <w:lang w:eastAsia="ru-RU"/>
              </w:rPr>
              <w:br/>
              <w:t>0 баллов;</w:t>
            </w:r>
          </w:p>
          <w:p w14:paraId="1ED0723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3DB9FBC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22FCAE5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52B8865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759F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0D7644C0" w14:textId="77777777" w:rsidTr="00F617E4">
        <w:trPr>
          <w:trHeight w:val="12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6CCC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69B816D" w14:textId="541B454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взрослых с установленным диагнозом</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хроническая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обструктивная болезнь легких, выявленным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от общего числа взрослых пациентов с впервые в жизни установленным диагнозом хроническая обструктивная легочная болезнь за период.</w:t>
            </w:r>
          </w:p>
        </w:tc>
        <w:tc>
          <w:tcPr>
            <w:tcW w:w="2552" w:type="dxa"/>
            <w:tcBorders>
              <w:top w:val="single" w:sz="4" w:space="0" w:color="auto"/>
              <w:left w:val="nil"/>
              <w:bottom w:val="single" w:sz="4" w:space="0" w:color="auto"/>
              <w:right w:val="single" w:sz="4" w:space="0" w:color="auto"/>
            </w:tcBorders>
          </w:tcPr>
          <w:p w14:paraId="76C132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CAFB52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&lt; 5 % - </w:t>
            </w:r>
            <w:r w:rsidRPr="002A5484">
              <w:rPr>
                <w:rFonts w:ascii="Times New Roman" w:eastAsia="Times New Roman" w:hAnsi="Times New Roman" w:cs="Times New Roman"/>
                <w:color w:val="000000"/>
                <w:sz w:val="24"/>
                <w:szCs w:val="24"/>
                <w:lang w:eastAsia="ru-RU"/>
              </w:rPr>
              <w:br/>
              <w:t>0 баллов;</w:t>
            </w:r>
          </w:p>
          <w:p w14:paraId="2BC679D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783D9FC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6F283BC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75897BF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64BC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E45D520" w14:textId="77777777" w:rsidTr="00F617E4">
        <w:trPr>
          <w:trHeight w:val="2399"/>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82E5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F56F9CD" w14:textId="32BC59E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взрослых с установленным диагнозом сахарный диабет, выявленным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от общего числа взрослых пациентов 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06BA15C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2BE220C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&lt; 5 % - </w:t>
            </w:r>
            <w:r w:rsidRPr="002A5484">
              <w:rPr>
                <w:rFonts w:ascii="Times New Roman" w:eastAsia="Times New Roman" w:hAnsi="Times New Roman" w:cs="Times New Roman"/>
                <w:color w:val="000000"/>
                <w:sz w:val="24"/>
                <w:szCs w:val="24"/>
                <w:lang w:eastAsia="ru-RU"/>
              </w:rPr>
              <w:br/>
              <w:t>0 баллов;</w:t>
            </w:r>
          </w:p>
          <w:p w14:paraId="1D102F9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10FE574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0867D53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126BEB0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39CD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055847D2" w14:textId="77777777" w:rsidTr="00F617E4">
        <w:trPr>
          <w:trHeight w:val="154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E1CB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0708E7F" w14:textId="1B589241" w:rsidR="002A5484" w:rsidRPr="002A5484" w:rsidRDefault="00AB5742" w:rsidP="002A5484">
            <w:pPr>
              <w:spacing w:after="0" w:line="240" w:lineRule="auto"/>
              <w:jc w:val="both"/>
              <w:rPr>
                <w:rFonts w:ascii="Times New Roman" w:eastAsia="Times New Roman" w:hAnsi="Times New Roman" w:cs="Times New Roman"/>
                <w:color w:val="000000"/>
                <w:sz w:val="24"/>
                <w:szCs w:val="24"/>
                <w:lang w:eastAsia="ru-RU"/>
              </w:rPr>
            </w:pPr>
            <w:r w:rsidRPr="00AB5742">
              <w:rPr>
                <w:rFonts w:ascii="Times New Roman" w:eastAsia="Times New Roman" w:hAnsi="Times New Roman" w:cs="Times New Roman"/>
                <w:color w:val="000000"/>
                <w:sz w:val="24"/>
                <w:szCs w:val="24"/>
                <w:lang w:eastAsia="ru-RU"/>
              </w:rPr>
              <w:t>Выполнение плана вакцинации взрослых граждан по эпидемиологическим показаниям за период (коронавирусная инфекция COVID-19)</w:t>
            </w:r>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491754D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1F1E602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плана или более - 2 балла;</w:t>
            </w:r>
          </w:p>
          <w:p w14:paraId="6B5B537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CF46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5EBD411C" w14:textId="77777777" w:rsidTr="00F617E4">
        <w:trPr>
          <w:trHeight w:val="71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26C7EC34"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диспансерного наблюдения</w:t>
            </w:r>
          </w:p>
        </w:tc>
      </w:tr>
      <w:tr w:rsidR="002A5484" w:rsidRPr="002A5484" w14:paraId="7884BFF1" w14:textId="77777777" w:rsidTr="00F617E4">
        <w:trPr>
          <w:trHeight w:val="237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7AE2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36200D7" w14:textId="12042B03"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имеющих высокий риск преждевременной смерти, состоящих под диспансерным наблюдением,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с болезнями системы кровообращения*, имеющих </w:t>
            </w:r>
            <w:r w:rsidRPr="002A5484">
              <w:rPr>
                <w:rFonts w:ascii="Times New Roman" w:eastAsia="Times New Roman" w:hAnsi="Times New Roman" w:cs="Times New Roman"/>
                <w:color w:val="000000"/>
                <w:sz w:val="24"/>
                <w:szCs w:val="24"/>
                <w:lang w:eastAsia="ru-RU"/>
              </w:rPr>
              <w:lastRenderedPageBreak/>
              <w:t xml:space="preserve">высокий риск преждевременной смерти, за период. </w:t>
            </w:r>
          </w:p>
        </w:tc>
        <w:tc>
          <w:tcPr>
            <w:tcW w:w="2552" w:type="dxa"/>
            <w:tcBorders>
              <w:top w:val="single" w:sz="4" w:space="0" w:color="auto"/>
              <w:left w:val="nil"/>
              <w:bottom w:val="single" w:sz="4" w:space="0" w:color="auto"/>
              <w:right w:val="single" w:sz="4" w:space="0" w:color="auto"/>
            </w:tcBorders>
          </w:tcPr>
          <w:p w14:paraId="31C701B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A987EA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3 % -</w:t>
            </w:r>
            <w:r w:rsidRPr="002A5484">
              <w:rPr>
                <w:rFonts w:ascii="Times New Roman" w:eastAsia="Times New Roman" w:hAnsi="Times New Roman" w:cs="Times New Roman"/>
                <w:color w:val="000000"/>
                <w:sz w:val="24"/>
                <w:szCs w:val="24"/>
                <w:lang w:eastAsia="ru-RU"/>
              </w:rPr>
              <w:br/>
              <w:t xml:space="preserve"> 0 баллов;</w:t>
            </w:r>
          </w:p>
          <w:p w14:paraId="073F8B9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3 % -</w:t>
            </w:r>
            <w:r w:rsidRPr="002A5484">
              <w:rPr>
                <w:rFonts w:ascii="Times New Roman" w:eastAsia="Times New Roman" w:hAnsi="Times New Roman" w:cs="Times New Roman"/>
                <w:color w:val="000000"/>
                <w:sz w:val="24"/>
                <w:szCs w:val="24"/>
                <w:lang w:eastAsia="ru-RU"/>
              </w:rPr>
              <w:br/>
              <w:t xml:space="preserve"> 1 балл;</w:t>
            </w:r>
          </w:p>
          <w:p w14:paraId="2BDBA95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7 % -</w:t>
            </w:r>
            <w:r w:rsidRPr="002A5484">
              <w:rPr>
                <w:rFonts w:ascii="Times New Roman" w:eastAsia="Times New Roman" w:hAnsi="Times New Roman" w:cs="Times New Roman"/>
                <w:color w:val="000000"/>
                <w:sz w:val="24"/>
                <w:szCs w:val="24"/>
                <w:lang w:eastAsia="ru-RU"/>
              </w:rPr>
              <w:br/>
              <w:t xml:space="preserve"> 2 балла;</w:t>
            </w:r>
          </w:p>
          <w:p w14:paraId="24FBC4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p w14:paraId="69A2935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B875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2</w:t>
            </w:r>
          </w:p>
        </w:tc>
      </w:tr>
      <w:tr w:rsidR="002A5484" w:rsidRPr="002A5484" w14:paraId="0FDF52C3" w14:textId="77777777" w:rsidTr="00F617E4">
        <w:trPr>
          <w:trHeight w:val="2573"/>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4737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8</w:t>
            </w:r>
          </w:p>
        </w:tc>
        <w:tc>
          <w:tcPr>
            <w:tcW w:w="3828" w:type="dxa"/>
            <w:tcBorders>
              <w:top w:val="single" w:sz="4" w:space="0" w:color="auto"/>
              <w:left w:val="nil"/>
              <w:bottom w:val="single" w:sz="4" w:space="0" w:color="auto"/>
              <w:right w:val="single" w:sz="4" w:space="0" w:color="auto"/>
            </w:tcBorders>
            <w:shd w:val="clear" w:color="auto" w:fill="auto"/>
            <w:vAlign w:val="center"/>
          </w:tcPr>
          <w:p w14:paraId="3E0495D6" w14:textId="07C71E6F" w:rsidR="008E160D" w:rsidRPr="008E160D" w:rsidRDefault="008E160D" w:rsidP="008E160D">
            <w:pPr>
              <w:spacing w:after="0" w:line="240" w:lineRule="auto"/>
              <w:jc w:val="both"/>
              <w:rPr>
                <w:rFonts w:ascii="Times New Roman" w:eastAsia="Times New Roman" w:hAnsi="Times New Roman" w:cs="Times New Roman"/>
                <w:color w:val="000000"/>
                <w:sz w:val="24"/>
                <w:szCs w:val="24"/>
                <w:lang w:eastAsia="ru-RU"/>
              </w:rPr>
            </w:pPr>
            <w:r w:rsidRPr="008E160D">
              <w:rPr>
                <w:rFonts w:ascii="Times New Roman" w:eastAsia="Times New Roman" w:hAnsi="Times New Roman" w:cs="Times New Roman"/>
                <w:color w:val="000000"/>
                <w:sz w:val="24"/>
                <w:szCs w:val="24"/>
                <w:lang w:eastAsia="ru-RU"/>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w:t>
            </w:r>
            <w:r w:rsidRPr="008E160D">
              <w:rPr>
                <w:rFonts w:ascii="Times New Roman" w:eastAsia="Times New Roman" w:hAnsi="Times New Roman" w:cs="Times New Roman"/>
                <w:color w:val="000000"/>
                <w:sz w:val="24"/>
                <w:szCs w:val="24"/>
                <w:lang w:eastAsia="ru-RU"/>
              </w:rPr>
              <w:br/>
              <w:t xml:space="preserve">в экстренной и неотложной форме, от общего числа взрослых пациентов с болезнями системы кровообращения*, имеющих высокий риск преждевременной смерти, за период. </w:t>
            </w:r>
          </w:p>
          <w:p w14:paraId="1176E74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1992CB5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2F904FF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E59159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A9D3D2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D400D7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6D50365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39425BD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1CAEB4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auto"/>
              <w:left w:val="nil"/>
              <w:bottom w:val="single" w:sz="4" w:space="0" w:color="auto"/>
              <w:right w:val="single" w:sz="4" w:space="0" w:color="auto"/>
            </w:tcBorders>
          </w:tcPr>
          <w:p w14:paraId="20AFD86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показателя 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150DE5A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5 % - 0 баллов;</w:t>
            </w:r>
          </w:p>
          <w:p w14:paraId="5130D3C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593A0A8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w:t>
            </w:r>
            <w:r w:rsidRPr="002A5484">
              <w:rPr>
                <w:rFonts w:ascii="Times New Roman" w:eastAsia="Times New Roman" w:hAnsi="Times New Roman" w:cs="Times New Roman"/>
                <w:color w:val="000000"/>
                <w:sz w:val="24"/>
                <w:szCs w:val="24"/>
                <w:lang w:eastAsia="ru-RU"/>
              </w:rPr>
              <w:br/>
              <w:t xml:space="preserve"> ≥ 10 % - 1 балл;</w:t>
            </w:r>
          </w:p>
          <w:p w14:paraId="22B3D47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Значение показателя в текущем периоде ниже среднего значения по субъекту Российской Федерации**** в текущем периоде (далее – ниже среднего) - 0,5 балла;</w:t>
            </w:r>
          </w:p>
          <w:p w14:paraId="67E980E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 текущем периоде достигнуто минимально возможное значение показателя (далее – 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35BA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711ED5EF" w14:textId="77777777" w:rsidTr="00F617E4">
        <w:trPr>
          <w:trHeight w:val="205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6AE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50F40AE" w14:textId="0A5A14AB"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 xml:space="preserve">в жизни установленным диагнозом болезни системы кровообращения за период. </w:t>
            </w:r>
          </w:p>
        </w:tc>
        <w:tc>
          <w:tcPr>
            <w:tcW w:w="2552" w:type="dxa"/>
            <w:tcBorders>
              <w:top w:val="single" w:sz="4" w:space="0" w:color="auto"/>
              <w:left w:val="nil"/>
              <w:bottom w:val="single" w:sz="4" w:space="0" w:color="auto"/>
              <w:right w:val="single" w:sz="4" w:space="0" w:color="auto"/>
            </w:tcBorders>
          </w:tcPr>
          <w:p w14:paraId="253110F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6642D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2C41681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2C8D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3FDE229" w14:textId="77777777" w:rsidTr="00F617E4">
        <w:trPr>
          <w:trHeight w:val="238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23420"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A9684AB" w14:textId="718AC7A8"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установленным диагнозом хроническая обструктивная болезнь легких,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w:t>
            </w:r>
            <w:r w:rsidR="003C1711" w:rsidRPr="003C1711">
              <w:rPr>
                <w:rFonts w:ascii="Times New Roman" w:eastAsia="Times New Roman" w:hAnsi="Times New Roman" w:cs="Times New Roman"/>
                <w:color w:val="000000"/>
                <w:sz w:val="24"/>
                <w:szCs w:val="24"/>
                <w:lang w:eastAsia="ru-RU"/>
              </w:rPr>
              <w:t xml:space="preserve">пациентов </w:t>
            </w:r>
            <w:r w:rsidRPr="002A5484">
              <w:rPr>
                <w:rFonts w:ascii="Times New Roman" w:eastAsia="Times New Roman" w:hAnsi="Times New Roman" w:cs="Times New Roman"/>
                <w:color w:val="000000"/>
                <w:sz w:val="24"/>
                <w:szCs w:val="24"/>
                <w:lang w:eastAsia="ru-RU"/>
              </w:rPr>
              <w:t>с впервые в жизни установленным диагнозом хроническая обструктивная болезнь легких за период.</w:t>
            </w:r>
          </w:p>
        </w:tc>
        <w:tc>
          <w:tcPr>
            <w:tcW w:w="2552" w:type="dxa"/>
            <w:tcBorders>
              <w:top w:val="single" w:sz="4" w:space="0" w:color="auto"/>
              <w:left w:val="nil"/>
              <w:bottom w:val="single" w:sz="4" w:space="0" w:color="auto"/>
              <w:right w:val="single" w:sz="4" w:space="0" w:color="auto"/>
            </w:tcBorders>
          </w:tcPr>
          <w:p w14:paraId="3B6C742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AB1DD4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2483D5F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3923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67C378C" w14:textId="77777777" w:rsidTr="00F617E4">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A1B22"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34FB1D5" w14:textId="741A7190"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установленным диагнозом сахарный диабет,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w:t>
            </w:r>
            <w:r w:rsidR="003C1711" w:rsidRPr="003C1711">
              <w:rPr>
                <w:rFonts w:ascii="Times New Roman" w:eastAsia="Times New Roman" w:hAnsi="Times New Roman" w:cs="Times New Roman"/>
                <w:color w:val="000000"/>
                <w:sz w:val="24"/>
                <w:szCs w:val="24"/>
                <w:lang w:eastAsia="ru-RU"/>
              </w:rPr>
              <w:t xml:space="preserve">пациентов </w:t>
            </w:r>
            <w:r w:rsidRPr="002A5484">
              <w:rPr>
                <w:rFonts w:ascii="Times New Roman" w:eastAsia="Times New Roman" w:hAnsi="Times New Roman" w:cs="Times New Roman"/>
                <w:color w:val="000000"/>
                <w:sz w:val="24"/>
                <w:szCs w:val="24"/>
                <w:lang w:eastAsia="ru-RU"/>
              </w:rPr>
              <w:t>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436600F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B409DC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- 2 балла;</w:t>
            </w:r>
          </w:p>
          <w:p w14:paraId="38F10FF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F481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1972FD44" w14:textId="77777777" w:rsidTr="00F617E4">
        <w:trPr>
          <w:trHeight w:val="26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BD65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20BAC31" w14:textId="2FF32B0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взрослых,</w:t>
            </w:r>
            <w:r w:rsidR="003C1711">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госпитализированных за период по экстренным показаниям в связи </w:t>
            </w:r>
            <w:r w:rsidRPr="002A5484">
              <w:rPr>
                <w:rFonts w:ascii="Times New Roman" w:eastAsia="Times New Roman" w:hAnsi="Times New Roman" w:cs="Times New Roman"/>
                <w:color w:val="000000"/>
                <w:sz w:val="24"/>
                <w:szCs w:val="24"/>
                <w:lang w:eastAsia="ru-RU"/>
              </w:rPr>
              <w:br/>
              <w:t xml:space="preserve">с обострением (декомпенсацией) состояний, по поводу которых пациент находится под диспансерным наблюдением,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находящихся под диспансерным наблюдением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4D997B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A9D042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5 % - 0 баллов;</w:t>
            </w:r>
          </w:p>
          <w:p w14:paraId="64B4C4A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05E9F46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10 % - 1 балл;</w:t>
            </w:r>
          </w:p>
          <w:p w14:paraId="7B518E7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- 0,5 балла;</w:t>
            </w:r>
          </w:p>
          <w:p w14:paraId="02D3924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E501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5C8FE4B" w14:textId="77777777" w:rsidTr="00F617E4">
        <w:trPr>
          <w:trHeight w:val="258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AD6A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CBAE2FB" w14:textId="4BCAD59A"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повторно госпитализированных за период по причине заболеваний сердечно-сосудистой системы или их осложнений в течение года </w:t>
            </w:r>
            <w:r w:rsidRPr="002A5484">
              <w:rPr>
                <w:rFonts w:ascii="Times New Roman" w:eastAsia="Times New Roman" w:hAnsi="Times New Roman" w:cs="Times New Roman"/>
                <w:color w:val="000000"/>
                <w:sz w:val="24"/>
                <w:szCs w:val="24"/>
                <w:lang w:eastAsia="ru-RU"/>
              </w:rPr>
              <w:br/>
              <w:t xml:space="preserve">с момента предыдущей госпитализации, от общего числа взрослых, госпитализированных за период </w:t>
            </w:r>
            <w:r w:rsidRPr="002A5484">
              <w:rPr>
                <w:rFonts w:ascii="Times New Roman" w:eastAsia="Times New Roman" w:hAnsi="Times New Roman" w:cs="Times New Roman"/>
                <w:color w:val="000000"/>
                <w:sz w:val="24"/>
                <w:szCs w:val="24"/>
                <w:lang w:eastAsia="ru-RU"/>
              </w:rPr>
              <w:br/>
              <w:t xml:space="preserve">по причине заболеваний сердечно-сосудистой системы или </w:t>
            </w:r>
            <w:r w:rsidRPr="002A5484">
              <w:rPr>
                <w:rFonts w:ascii="Times New Roman" w:eastAsia="Times New Roman" w:hAnsi="Times New Roman" w:cs="Times New Roman"/>
                <w:color w:val="000000"/>
                <w:sz w:val="24"/>
                <w:szCs w:val="24"/>
                <w:lang w:eastAsia="ru-RU"/>
              </w:rPr>
              <w:br/>
              <w:t>их осложнений.</w:t>
            </w:r>
          </w:p>
        </w:tc>
        <w:tc>
          <w:tcPr>
            <w:tcW w:w="2552" w:type="dxa"/>
            <w:tcBorders>
              <w:top w:val="single" w:sz="4" w:space="0" w:color="auto"/>
              <w:left w:val="nil"/>
              <w:bottom w:val="single" w:sz="4" w:space="0" w:color="auto"/>
              <w:right w:val="single" w:sz="4" w:space="0" w:color="auto"/>
            </w:tcBorders>
          </w:tcPr>
          <w:p w14:paraId="28A2B2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04B5AA7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3 % - 0 баллов;</w:t>
            </w:r>
          </w:p>
          <w:p w14:paraId="4859AF0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3 % - 1 балл;</w:t>
            </w:r>
          </w:p>
          <w:p w14:paraId="339CC64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7 % - 2 балла;</w:t>
            </w:r>
          </w:p>
          <w:p w14:paraId="206EB19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- 1 балл;</w:t>
            </w:r>
          </w:p>
          <w:p w14:paraId="519F98A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F9A8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52907A5C" w14:textId="77777777" w:rsidTr="00F617E4">
        <w:trPr>
          <w:trHeight w:val="259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072D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9D18129" w14:textId="1BAFF036"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находящихся под диспансерным наблюдением по поводу сахарного диабета, у которых впервые зарегистрированы осложнения </w:t>
            </w:r>
            <w:r w:rsidRPr="002A5484">
              <w:rPr>
                <w:rFonts w:ascii="Times New Roman" w:eastAsia="Times New Roman" w:hAnsi="Times New Roman" w:cs="Times New Roman"/>
                <w:color w:val="000000"/>
                <w:sz w:val="24"/>
                <w:szCs w:val="24"/>
                <w:lang w:eastAsia="ru-RU"/>
              </w:rPr>
              <w:br/>
              <w:t xml:space="preserve">за период (диабетическая ретинопатия, диабетическая стопа), от общего числа находящихся под диспансерным наблюдением </w:t>
            </w:r>
            <w:r w:rsidRPr="002A5484">
              <w:rPr>
                <w:rFonts w:ascii="Times New Roman" w:eastAsia="Times New Roman" w:hAnsi="Times New Roman" w:cs="Times New Roman"/>
                <w:color w:val="000000"/>
                <w:sz w:val="24"/>
                <w:szCs w:val="24"/>
                <w:lang w:eastAsia="ru-RU"/>
              </w:rPr>
              <w:br/>
              <w:t xml:space="preserve">по поводу сахарного диабета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554D57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28D17D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5 % - 0 баллов;</w:t>
            </w:r>
          </w:p>
          <w:p w14:paraId="19D820A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136A153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10 % - 1 балл;</w:t>
            </w:r>
          </w:p>
          <w:p w14:paraId="67BDAC2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- 0,5 балла;</w:t>
            </w:r>
          </w:p>
          <w:p w14:paraId="72837DE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230A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B17FAA3" w14:textId="77777777" w:rsidTr="00F617E4">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B30E84"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color w:val="000000"/>
                <w:sz w:val="24"/>
                <w:szCs w:val="24"/>
                <w:lang w:eastAsia="ru-RU"/>
              </w:rPr>
              <w:br w:type="page"/>
            </w:r>
            <w:r w:rsidRPr="002A5484">
              <w:rPr>
                <w:rFonts w:ascii="Times New Roman" w:eastAsia="Times New Roman" w:hAnsi="Times New Roman" w:cs="Times New Roman"/>
                <w:b/>
                <w:bCs/>
                <w:color w:val="000000"/>
                <w:sz w:val="24"/>
                <w:szCs w:val="24"/>
                <w:lang w:eastAsia="ru-RU"/>
              </w:rPr>
              <w:t>Детское население (от 0 до 17 лет включительно)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0916D" w14:textId="77532083" w:rsidR="002A5484" w:rsidRPr="002A5484" w:rsidRDefault="003454DD"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7</w:t>
            </w:r>
          </w:p>
        </w:tc>
      </w:tr>
      <w:tr w:rsidR="002A5484" w:rsidRPr="002A5484" w14:paraId="79BDC27D" w14:textId="77777777" w:rsidTr="00F617E4">
        <w:trPr>
          <w:trHeight w:val="709"/>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01F6F265"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 и диспансерного наблюдения</w:t>
            </w:r>
          </w:p>
        </w:tc>
      </w:tr>
      <w:tr w:rsidR="002A5484" w:rsidRPr="002A5484" w14:paraId="4D773A32" w14:textId="77777777" w:rsidTr="00F617E4">
        <w:trPr>
          <w:trHeight w:val="84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B1F4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44C174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2552" w:type="dxa"/>
            <w:tcBorders>
              <w:top w:val="single" w:sz="4" w:space="0" w:color="auto"/>
              <w:left w:val="nil"/>
              <w:bottom w:val="single" w:sz="4" w:space="0" w:color="auto"/>
              <w:right w:val="single" w:sz="4" w:space="0" w:color="auto"/>
            </w:tcBorders>
          </w:tcPr>
          <w:p w14:paraId="4624C31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B5D6F8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100% плана </w:t>
            </w:r>
            <w:r w:rsidRPr="002A5484">
              <w:rPr>
                <w:rFonts w:ascii="Times New Roman" w:eastAsia="Times New Roman" w:hAnsi="Times New Roman" w:cs="Times New Roman"/>
                <w:color w:val="000000"/>
                <w:sz w:val="24"/>
                <w:szCs w:val="24"/>
                <w:lang w:eastAsia="ru-RU"/>
              </w:rPr>
              <w:br/>
              <w:t>или более - 1 балл;</w:t>
            </w:r>
          </w:p>
          <w:p w14:paraId="1A8D230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697B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w:t>
            </w:r>
          </w:p>
        </w:tc>
      </w:tr>
      <w:tr w:rsidR="002A5484" w:rsidRPr="002A5484" w14:paraId="23AB1D30" w14:textId="77777777" w:rsidTr="00F617E4">
        <w:trPr>
          <w:trHeight w:val="239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06D86"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57693F6"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костно-мышечной системы </w:t>
            </w:r>
            <w:r w:rsidRPr="002A5484">
              <w:rPr>
                <w:rFonts w:ascii="Times New Roman" w:eastAsia="Times New Roman" w:hAnsi="Times New Roman" w:cs="Times New Roman"/>
                <w:color w:val="000000"/>
                <w:sz w:val="24"/>
                <w:szCs w:val="24"/>
                <w:lang w:eastAsia="ru-RU"/>
              </w:rPr>
              <w:br/>
              <w:t xml:space="preserve">и соединительной ткани за период, от общего числа детей с впервые </w:t>
            </w:r>
            <w:r w:rsidRPr="002A5484">
              <w:rPr>
                <w:rFonts w:ascii="Times New Roman" w:eastAsia="Times New Roman" w:hAnsi="Times New Roman" w:cs="Times New Roman"/>
                <w:color w:val="000000"/>
                <w:sz w:val="24"/>
                <w:szCs w:val="24"/>
                <w:lang w:eastAsia="ru-RU"/>
              </w:rPr>
              <w:br/>
              <w:t xml:space="preserve">в жизни установленными диагнозами болезней костно-мышечной системы </w:t>
            </w:r>
            <w:r w:rsidRPr="002A5484">
              <w:rPr>
                <w:rFonts w:ascii="Times New Roman" w:eastAsia="Times New Roman" w:hAnsi="Times New Roman" w:cs="Times New Roman"/>
                <w:color w:val="000000"/>
                <w:sz w:val="24"/>
                <w:szCs w:val="24"/>
                <w:lang w:eastAsia="ru-RU"/>
              </w:rPr>
              <w:br/>
              <w:t>и соединительной ткани за период.</w:t>
            </w:r>
          </w:p>
        </w:tc>
        <w:tc>
          <w:tcPr>
            <w:tcW w:w="2552" w:type="dxa"/>
            <w:tcBorders>
              <w:top w:val="single" w:sz="4" w:space="0" w:color="auto"/>
              <w:left w:val="nil"/>
              <w:bottom w:val="single" w:sz="4" w:space="0" w:color="auto"/>
              <w:right w:val="single" w:sz="4" w:space="0" w:color="auto"/>
            </w:tcBorders>
          </w:tcPr>
          <w:p w14:paraId="0116F59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8D8AF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5BBF34B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778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7E727D1E" w14:textId="77777777" w:rsidTr="00F617E4">
        <w:trPr>
          <w:trHeight w:val="212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B7A0C"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FD626BA"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r w:rsidRPr="002A5484">
              <w:rPr>
                <w:rFonts w:ascii="Times New Roman" w:eastAsia="Times New Roman" w:hAnsi="Times New Roman" w:cs="Times New Roman"/>
                <w:color w:val="000000"/>
                <w:sz w:val="24"/>
                <w:szCs w:val="24"/>
                <w:lang w:eastAsia="ru-RU"/>
              </w:rPr>
              <w:br/>
              <w:t>с впервые в жизни установленными диагнозами болезней глаза и его придаточного аппарата за период.</w:t>
            </w:r>
          </w:p>
        </w:tc>
        <w:tc>
          <w:tcPr>
            <w:tcW w:w="2552" w:type="dxa"/>
            <w:tcBorders>
              <w:top w:val="single" w:sz="4" w:space="0" w:color="auto"/>
              <w:left w:val="nil"/>
              <w:bottom w:val="single" w:sz="4" w:space="0" w:color="auto"/>
              <w:right w:val="single" w:sz="4" w:space="0" w:color="auto"/>
            </w:tcBorders>
          </w:tcPr>
          <w:p w14:paraId="35989D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AEDF2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556A7A8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AE57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C3FEEC5" w14:textId="77777777" w:rsidTr="00F617E4">
        <w:trPr>
          <w:trHeight w:val="196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6D53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18</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79E9FC9"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органов пищеварения за период, </w:t>
            </w:r>
            <w:r w:rsidRPr="002A5484">
              <w:rPr>
                <w:rFonts w:ascii="Times New Roman" w:eastAsia="Times New Roman" w:hAnsi="Times New Roman" w:cs="Times New Roman"/>
                <w:color w:val="000000"/>
                <w:sz w:val="24"/>
                <w:szCs w:val="24"/>
                <w:lang w:eastAsia="ru-RU"/>
              </w:rPr>
              <w:br/>
              <w:t xml:space="preserve">от общего числа детей с впервые </w:t>
            </w:r>
            <w:r w:rsidRPr="002A5484">
              <w:rPr>
                <w:rFonts w:ascii="Times New Roman" w:eastAsia="Times New Roman" w:hAnsi="Times New Roman" w:cs="Times New Roman"/>
                <w:color w:val="000000"/>
                <w:sz w:val="24"/>
                <w:szCs w:val="24"/>
                <w:lang w:eastAsia="ru-RU"/>
              </w:rPr>
              <w:br/>
              <w:t>в жизни установленными диагнозами болезней органов пищеварения за период.</w:t>
            </w:r>
          </w:p>
        </w:tc>
        <w:tc>
          <w:tcPr>
            <w:tcW w:w="2552" w:type="dxa"/>
            <w:tcBorders>
              <w:top w:val="single" w:sz="4" w:space="0" w:color="auto"/>
              <w:left w:val="nil"/>
              <w:bottom w:val="single" w:sz="4" w:space="0" w:color="auto"/>
              <w:right w:val="single" w:sz="4" w:space="0" w:color="auto"/>
            </w:tcBorders>
          </w:tcPr>
          <w:p w14:paraId="3B649EB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1E298AE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3AC2912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6E8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D87BDBA" w14:textId="77777777" w:rsidTr="00F617E4">
        <w:trPr>
          <w:trHeight w:val="211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7C512"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41024A6"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системы кровообращения </w:t>
            </w:r>
            <w:r w:rsidRPr="002A5484">
              <w:rPr>
                <w:rFonts w:ascii="Times New Roman" w:eastAsia="Times New Roman" w:hAnsi="Times New Roman" w:cs="Times New Roman"/>
                <w:color w:val="000000"/>
                <w:sz w:val="24"/>
                <w:szCs w:val="24"/>
                <w:lang w:eastAsia="ru-RU"/>
              </w:rPr>
              <w:br/>
              <w:t xml:space="preserve">за период от общего числа детей </w:t>
            </w:r>
            <w:r w:rsidRPr="002A5484">
              <w:rPr>
                <w:rFonts w:ascii="Times New Roman" w:eastAsia="Times New Roman" w:hAnsi="Times New Roman" w:cs="Times New Roman"/>
                <w:color w:val="000000"/>
                <w:sz w:val="24"/>
                <w:szCs w:val="24"/>
                <w:lang w:eastAsia="ru-RU"/>
              </w:rPr>
              <w:br/>
              <w:t>с впервые в жизни установленными диагнозами болезней системы кровообращения за период.</w:t>
            </w:r>
          </w:p>
        </w:tc>
        <w:tc>
          <w:tcPr>
            <w:tcW w:w="2552" w:type="dxa"/>
            <w:tcBorders>
              <w:top w:val="single" w:sz="4" w:space="0" w:color="auto"/>
              <w:left w:val="nil"/>
              <w:bottom w:val="single" w:sz="4" w:space="0" w:color="auto"/>
              <w:right w:val="single" w:sz="4" w:space="0" w:color="auto"/>
            </w:tcBorders>
          </w:tcPr>
          <w:p w14:paraId="6A5AB75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5395A6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- 2 балла;</w:t>
            </w:r>
          </w:p>
          <w:p w14:paraId="744EFA2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FECA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3AB583F5" w14:textId="77777777" w:rsidTr="00F617E4">
        <w:trPr>
          <w:trHeight w:val="2822"/>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685B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2C40B0E"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w:t>
            </w:r>
            <w:r w:rsidRPr="002A5484">
              <w:rPr>
                <w:rFonts w:ascii="Times New Roman" w:eastAsia="Times New Roman" w:hAnsi="Times New Roman" w:cs="Times New Roman"/>
                <w:color w:val="000000"/>
                <w:sz w:val="24"/>
                <w:szCs w:val="24"/>
                <w:lang w:eastAsia="ru-RU"/>
              </w:rPr>
              <w:br/>
              <w:t xml:space="preserve">от общего числа детей с впервые </w:t>
            </w:r>
            <w:r w:rsidRPr="002A5484">
              <w:rPr>
                <w:rFonts w:ascii="Times New Roman" w:eastAsia="Times New Roman" w:hAnsi="Times New Roman" w:cs="Times New Roman"/>
                <w:color w:val="000000"/>
                <w:sz w:val="24"/>
                <w:szCs w:val="24"/>
                <w:lang w:eastAsia="ru-RU"/>
              </w:rPr>
              <w:br/>
              <w:t xml:space="preserve">в жизни установленными диагнозами болезней эндокринной системы, расстройства питания </w:t>
            </w:r>
            <w:r w:rsidRPr="002A5484">
              <w:rPr>
                <w:rFonts w:ascii="Times New Roman" w:eastAsia="Times New Roman" w:hAnsi="Times New Roman" w:cs="Times New Roman"/>
                <w:color w:val="000000"/>
                <w:sz w:val="24"/>
                <w:szCs w:val="24"/>
                <w:lang w:eastAsia="ru-RU"/>
              </w:rPr>
              <w:br/>
              <w:t xml:space="preserve">и нарушения обмена веществ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75E8E88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32E92F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2CC7C4B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1D3C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A772A9D" w14:textId="77777777" w:rsidTr="00F617E4">
        <w:trPr>
          <w:trHeight w:val="624"/>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094169C"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4"/>
                <w:szCs w:val="24"/>
                <w:lang w:eastAsia="ru-RU"/>
              </w:rPr>
              <w:lastRenderedPageBreak/>
              <w:t xml:space="preserve">Оказание акушерско-гинекологической помощи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438E3"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8"/>
                <w:szCs w:val="28"/>
                <w:lang w:eastAsia="ru-RU"/>
              </w:rPr>
              <w:t>6</w:t>
            </w:r>
          </w:p>
        </w:tc>
      </w:tr>
      <w:tr w:rsidR="002A5484" w:rsidRPr="002A5484" w14:paraId="47CF3F2C" w14:textId="77777777" w:rsidTr="00F617E4">
        <w:trPr>
          <w:trHeight w:val="686"/>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78AAB42E" w14:textId="77777777" w:rsidR="002A5484" w:rsidRPr="002A5484" w:rsidRDefault="002A5484" w:rsidP="002A5484">
            <w:pPr>
              <w:spacing w:after="0" w:line="240" w:lineRule="auto"/>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r>
      <w:tr w:rsidR="002A5484" w:rsidRPr="002A5484" w14:paraId="7D34C3BC"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75B90"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940A8B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женщин, отказавшихся </w:t>
            </w:r>
            <w:r w:rsidRPr="002A5484">
              <w:rPr>
                <w:rFonts w:ascii="Times New Roman" w:eastAsia="Times New Roman" w:hAnsi="Times New Roman" w:cs="Times New Roman"/>
                <w:color w:val="000000"/>
                <w:sz w:val="24"/>
                <w:szCs w:val="24"/>
                <w:lang w:eastAsia="ru-RU"/>
              </w:rPr>
              <w:br/>
              <w:t xml:space="preserve">от искусственного прерывания беременности, от числа женщин, прошедших </w:t>
            </w:r>
            <w:proofErr w:type="spellStart"/>
            <w:r w:rsidRPr="002A5484">
              <w:rPr>
                <w:rFonts w:ascii="Times New Roman" w:eastAsia="Times New Roman" w:hAnsi="Times New Roman" w:cs="Times New Roman"/>
                <w:color w:val="000000"/>
                <w:sz w:val="24"/>
                <w:szCs w:val="24"/>
                <w:lang w:eastAsia="ru-RU"/>
              </w:rPr>
              <w:t>доабортное</w:t>
            </w:r>
            <w:proofErr w:type="spellEnd"/>
            <w:r w:rsidRPr="002A5484">
              <w:rPr>
                <w:rFonts w:ascii="Times New Roman" w:eastAsia="Times New Roman" w:hAnsi="Times New Roman" w:cs="Times New Roman"/>
                <w:color w:val="000000"/>
                <w:sz w:val="24"/>
                <w:szCs w:val="24"/>
                <w:lang w:eastAsia="ru-RU"/>
              </w:rPr>
              <w:t xml:space="preserve"> консультирование за период.</w:t>
            </w:r>
          </w:p>
          <w:p w14:paraId="009427B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EC3EDF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D8D2B2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3BBE016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3481AF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03F5412"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auto"/>
              <w:left w:val="nil"/>
              <w:bottom w:val="single" w:sz="4" w:space="0" w:color="auto"/>
              <w:right w:val="single" w:sz="4" w:space="0" w:color="auto"/>
            </w:tcBorders>
          </w:tcPr>
          <w:p w14:paraId="1888DDF5"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55B7B8F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5 % - 0 баллов;</w:t>
            </w:r>
          </w:p>
          <w:p w14:paraId="043EE74C"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7C3BF7B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239C298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38F1593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93A0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6ACC3FC"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5FA4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39F8714" w14:textId="318CAE6D"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беременных женщин, вакцинированных против</w:t>
            </w:r>
            <w:r w:rsidR="00845C35">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новой коронавирусной инфекции </w:t>
            </w:r>
            <w:r w:rsidRPr="002A5484">
              <w:rPr>
                <w:rFonts w:ascii="Times New Roman" w:eastAsia="Times New Roman" w:hAnsi="Times New Roman" w:cs="Times New Roman"/>
                <w:color w:val="000000"/>
                <w:sz w:val="24"/>
                <w:szCs w:val="24"/>
                <w:lang w:eastAsia="ru-RU"/>
              </w:rPr>
              <w:br/>
              <w:t xml:space="preserve">(COVID-19), за период, от числа женщин, состоящих на учете </w:t>
            </w:r>
            <w:r w:rsidRPr="002A5484">
              <w:rPr>
                <w:rFonts w:ascii="Times New Roman" w:eastAsia="Times New Roman" w:hAnsi="Times New Roman" w:cs="Times New Roman"/>
                <w:color w:val="000000"/>
                <w:sz w:val="24"/>
                <w:szCs w:val="24"/>
                <w:lang w:eastAsia="ru-RU"/>
              </w:rPr>
              <w:br/>
              <w:t>по беременности и родам на начало периода.</w:t>
            </w:r>
          </w:p>
        </w:tc>
        <w:tc>
          <w:tcPr>
            <w:tcW w:w="2552" w:type="dxa"/>
            <w:tcBorders>
              <w:top w:val="single" w:sz="4" w:space="0" w:color="auto"/>
              <w:left w:val="nil"/>
              <w:bottom w:val="single" w:sz="4" w:space="0" w:color="auto"/>
              <w:right w:val="single" w:sz="4" w:space="0" w:color="auto"/>
            </w:tcBorders>
          </w:tcPr>
          <w:p w14:paraId="2A0DEBE6" w14:textId="77777777" w:rsidR="002A5484" w:rsidRPr="002A5484" w:rsidRDefault="002A5484" w:rsidP="002A5484">
            <w:pPr>
              <w:spacing w:after="0" w:line="240" w:lineRule="auto"/>
              <w:ind w:left="-114"/>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731FA40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1FE499B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95D4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7D39A8F" w14:textId="77777777" w:rsidTr="00F617E4">
        <w:trPr>
          <w:trHeight w:val="69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8E2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A459F27"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7BF74FFD"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p>
          <w:p w14:paraId="59C49F49"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71F8F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5 % - 0 баллов;</w:t>
            </w:r>
          </w:p>
          <w:p w14:paraId="40CF507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6C4F0B0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2F67A41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360E492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8B48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C566726" w14:textId="77777777" w:rsidTr="00F617E4">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D13C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B4D6D9F"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552" w:type="dxa"/>
            <w:tcBorders>
              <w:top w:val="single" w:sz="4" w:space="0" w:color="auto"/>
              <w:left w:val="nil"/>
              <w:bottom w:val="single" w:sz="4" w:space="0" w:color="auto"/>
              <w:right w:val="single" w:sz="4" w:space="0" w:color="auto"/>
            </w:tcBorders>
          </w:tcPr>
          <w:p w14:paraId="447357E9"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180055B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5 % - 0 баллов;</w:t>
            </w:r>
          </w:p>
          <w:p w14:paraId="5FE63A8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1E604B73"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6F3B3EA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4EDFC8F6"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D710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7B300A4"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FE077"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1130FE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беременных женщин, прошедших скрининг в части оценки антенатального развития плода за период, от общего числа женщин, состоявших на учете </w:t>
            </w:r>
            <w:r w:rsidRPr="002A5484">
              <w:rPr>
                <w:rFonts w:ascii="Times New Roman" w:eastAsia="Times New Roman" w:hAnsi="Times New Roman" w:cs="Times New Roman"/>
                <w:color w:val="000000"/>
                <w:sz w:val="24"/>
                <w:szCs w:val="24"/>
                <w:lang w:eastAsia="ru-RU"/>
              </w:rPr>
              <w:br/>
              <w:t xml:space="preserve">по поводу беременности и родов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435595C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56038C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100 % плана </w:t>
            </w:r>
            <w:r w:rsidRPr="002A5484">
              <w:rPr>
                <w:rFonts w:ascii="Times New Roman" w:eastAsia="Times New Roman" w:hAnsi="Times New Roman" w:cs="Times New Roman"/>
                <w:color w:val="000000"/>
                <w:sz w:val="24"/>
                <w:szCs w:val="24"/>
                <w:lang w:eastAsia="ru-RU"/>
              </w:rPr>
              <w:br/>
              <w:t>или более - 2 балла;</w:t>
            </w:r>
          </w:p>
          <w:p w14:paraId="1770092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D1B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bl>
    <w:p w14:paraId="6B77EFF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733E1E6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w:t>
      </w:r>
    </w:p>
    <w:p w14:paraId="0BF30381" w14:textId="77777777" w:rsidR="002A5484" w:rsidRPr="002A5484"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0" w:name="P8456"/>
      <w:bookmarkEnd w:id="0"/>
      <w:r w:rsidRPr="002A5484">
        <w:rPr>
          <w:rFonts w:ascii="Times New Roman" w:eastAsia="Times New Roman" w:hAnsi="Times New Roman" w:cs="Times New Roman"/>
          <w:sz w:val="24"/>
          <w:szCs w:val="24"/>
          <w:lang w:eastAsia="ru-RU"/>
        </w:rPr>
        <w:t>* по набору кодов Международной статистической классификацией болезней и проблем, связанных со здоровьем, десятого пересмотра (МКБ-10)</w:t>
      </w:r>
    </w:p>
    <w:p w14:paraId="04DA13F4" w14:textId="77777777" w:rsidR="002A5484" w:rsidRPr="002A5484"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14:paraId="79A040EE" w14:textId="4EA9363F" w:rsidR="00725F7A" w:rsidRPr="00B34AAA"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 xml:space="preserve">*** выполненным считается показатель со значением 0,5 и более баллов.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w:t>
      </w:r>
      <w:r>
        <w:rPr>
          <w:rFonts w:ascii="Times New Roman" w:eastAsia="Times New Roman" w:hAnsi="Times New Roman" w:cs="Times New Roman"/>
          <w:sz w:val="24"/>
          <w:szCs w:val="24"/>
          <w:lang w:eastAsia="ru-RU"/>
        </w:rPr>
        <w:t>3</w:t>
      </w:r>
      <w:r w:rsidRPr="002A5484">
        <w:rPr>
          <w:rFonts w:ascii="Times New Roman" w:eastAsia="Times New Roman" w:hAnsi="Times New Roman" w:cs="Times New Roman"/>
          <w:sz w:val="24"/>
          <w:szCs w:val="24"/>
          <w:lang w:eastAsia="ru-RU"/>
        </w:rPr>
        <w:t xml:space="preserve">, равняется нулю, баллы по показателю не начисляются, а указанный показатель </w:t>
      </w:r>
      <w:r>
        <w:rPr>
          <w:rFonts w:ascii="Times New Roman" w:eastAsia="Times New Roman" w:hAnsi="Times New Roman" w:cs="Times New Roman"/>
          <w:sz w:val="24"/>
          <w:szCs w:val="24"/>
          <w:lang w:eastAsia="ru-RU"/>
        </w:rPr>
        <w:t>исключается</w:t>
      </w:r>
      <w:r w:rsidRPr="002A5484">
        <w:rPr>
          <w:rFonts w:ascii="Times New Roman" w:eastAsia="Times New Roman" w:hAnsi="Times New Roman" w:cs="Times New Roman"/>
          <w:sz w:val="24"/>
          <w:szCs w:val="24"/>
          <w:lang w:eastAsia="ru-RU"/>
        </w:rPr>
        <w:t xml:space="preserve"> из числа применяемых показателей при расчете доли достигнутых показателей результативности для медицинской организации за период.</w:t>
      </w:r>
    </w:p>
    <w:p w14:paraId="3D3B9F1E" w14:textId="77777777" w:rsidR="002A5484" w:rsidRDefault="002A5484"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3E626031" w14:textId="77777777" w:rsidR="002A5484" w:rsidRPr="003454DD" w:rsidRDefault="002A5484"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p>
    <w:p w14:paraId="4EFF1154" w14:textId="77777777" w:rsidR="002A5484" w:rsidRPr="003454DD" w:rsidRDefault="002A5484"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r w:rsidRPr="003454DD">
        <w:rPr>
          <w:rFonts w:ascii="Times New Roman" w:eastAsia="Times New Roman" w:hAnsi="Times New Roman" w:cs="Calibri"/>
          <w:color w:val="000000"/>
          <w:sz w:val="28"/>
          <w:szCs w:val="20"/>
          <w:lang w:eastAsia="ru-RU"/>
        </w:rPr>
        <w:t>Минимально возможным значением показателя является значение «0». Максимально возможным значением показателя «100 процентов».</w:t>
      </w:r>
    </w:p>
    <w:p w14:paraId="13E7F0A9" w14:textId="2E780FB3" w:rsidR="00725F7A" w:rsidRPr="003454DD" w:rsidRDefault="00725F7A"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r w:rsidRPr="003454DD">
        <w:rPr>
          <w:rFonts w:ascii="Times New Roman" w:eastAsia="Times New Roman" w:hAnsi="Times New Roman" w:cs="Calibri"/>
          <w:color w:val="000000"/>
          <w:sz w:val="28"/>
          <w:szCs w:val="20"/>
          <w:lang w:eastAsia="ru-RU"/>
        </w:rPr>
        <w:t>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w:t>
      </w:r>
    </w:p>
    <w:p w14:paraId="06B10520" w14:textId="24C8670E" w:rsidR="00895A10" w:rsidRDefault="00895A10" w:rsidP="00510719">
      <w:pPr>
        <w:rPr>
          <w:rFonts w:ascii="Calibri" w:eastAsia="Calibri" w:hAnsi="Calibri" w:cs="Times New Roman"/>
          <w:color w:val="000000" w:themeColor="text1"/>
        </w:rPr>
      </w:pPr>
    </w:p>
    <w:tbl>
      <w:tblPr>
        <w:tblStyle w:val="144"/>
        <w:tblW w:w="10060" w:type="dxa"/>
        <w:tblInd w:w="-431" w:type="dxa"/>
        <w:tblLayout w:type="fixed"/>
        <w:tblLook w:val="04A0" w:firstRow="1" w:lastRow="0" w:firstColumn="1" w:lastColumn="0" w:noHBand="0" w:noVBand="1"/>
      </w:tblPr>
      <w:tblGrid>
        <w:gridCol w:w="2972"/>
        <w:gridCol w:w="2845"/>
        <w:gridCol w:w="4243"/>
      </w:tblGrid>
      <w:tr w:rsidR="002A5484" w:rsidRPr="002A5484" w14:paraId="0BF4FBC4" w14:textId="77777777" w:rsidTr="00F617E4">
        <w:trPr>
          <w:tblHeader/>
        </w:trPr>
        <w:tc>
          <w:tcPr>
            <w:tcW w:w="2972" w:type="dxa"/>
            <w:vAlign w:val="center"/>
          </w:tcPr>
          <w:p w14:paraId="56A59282" w14:textId="77777777" w:rsidR="002A5484" w:rsidRPr="002A5484" w:rsidRDefault="002A5484" w:rsidP="002A5484">
            <w:pPr>
              <w:jc w:val="center"/>
              <w:rPr>
                <w:b/>
                <w:color w:val="000000"/>
                <w:sz w:val="24"/>
                <w:szCs w:val="24"/>
              </w:rPr>
            </w:pPr>
          </w:p>
          <w:p w14:paraId="28F25C12" w14:textId="77777777" w:rsidR="002A5484" w:rsidRPr="002A5484" w:rsidRDefault="002A5484" w:rsidP="002A5484">
            <w:pPr>
              <w:jc w:val="center"/>
              <w:rPr>
                <w:b/>
                <w:color w:val="000000"/>
                <w:sz w:val="24"/>
                <w:szCs w:val="24"/>
              </w:rPr>
            </w:pPr>
            <w:r w:rsidRPr="002A5484">
              <w:rPr>
                <w:b/>
                <w:color w:val="000000"/>
                <w:sz w:val="24"/>
                <w:szCs w:val="24"/>
              </w:rPr>
              <w:t>Основной диагноз</w:t>
            </w:r>
          </w:p>
          <w:p w14:paraId="74C2E605" w14:textId="77777777" w:rsidR="002A5484" w:rsidRPr="002A5484" w:rsidRDefault="002A5484" w:rsidP="002A5484">
            <w:pPr>
              <w:jc w:val="center"/>
              <w:rPr>
                <w:color w:val="000000"/>
                <w:sz w:val="24"/>
                <w:szCs w:val="24"/>
              </w:rPr>
            </w:pPr>
          </w:p>
        </w:tc>
        <w:tc>
          <w:tcPr>
            <w:tcW w:w="2845" w:type="dxa"/>
            <w:vAlign w:val="center"/>
          </w:tcPr>
          <w:p w14:paraId="73FF3298" w14:textId="77777777" w:rsidR="002A5484" w:rsidRPr="002A5484" w:rsidRDefault="002A5484" w:rsidP="002A5484">
            <w:pPr>
              <w:jc w:val="center"/>
              <w:rPr>
                <w:color w:val="000000"/>
                <w:sz w:val="24"/>
                <w:szCs w:val="24"/>
              </w:rPr>
            </w:pPr>
            <w:r w:rsidRPr="002A5484">
              <w:rPr>
                <w:b/>
                <w:color w:val="000000"/>
                <w:sz w:val="24"/>
                <w:szCs w:val="24"/>
              </w:rPr>
              <w:t>Сопутствующие заболевания</w:t>
            </w:r>
          </w:p>
        </w:tc>
        <w:tc>
          <w:tcPr>
            <w:tcW w:w="4243" w:type="dxa"/>
            <w:vAlign w:val="center"/>
          </w:tcPr>
          <w:p w14:paraId="2044D6E6" w14:textId="77777777" w:rsidR="002A5484" w:rsidRPr="002A5484" w:rsidRDefault="002A5484" w:rsidP="002A5484">
            <w:pPr>
              <w:jc w:val="center"/>
              <w:rPr>
                <w:color w:val="000000"/>
                <w:sz w:val="24"/>
                <w:szCs w:val="24"/>
              </w:rPr>
            </w:pPr>
            <w:r w:rsidRPr="002A5484">
              <w:rPr>
                <w:b/>
                <w:color w:val="000000"/>
                <w:sz w:val="24"/>
                <w:szCs w:val="24"/>
              </w:rPr>
              <w:t>Осложнение заболевания</w:t>
            </w:r>
          </w:p>
        </w:tc>
      </w:tr>
      <w:tr w:rsidR="002A5484" w:rsidRPr="002A5484" w14:paraId="3C6F2B56" w14:textId="77777777" w:rsidTr="00F617E4">
        <w:tc>
          <w:tcPr>
            <w:tcW w:w="2972" w:type="dxa"/>
          </w:tcPr>
          <w:p w14:paraId="506B493F" w14:textId="77777777" w:rsidR="002A5484" w:rsidRPr="002A5484" w:rsidRDefault="002A5484" w:rsidP="002A5484">
            <w:pPr>
              <w:spacing w:after="40"/>
              <w:rPr>
                <w:color w:val="000000"/>
                <w:sz w:val="24"/>
                <w:szCs w:val="24"/>
              </w:rPr>
            </w:pPr>
            <w:r w:rsidRPr="002A5484">
              <w:rPr>
                <w:color w:val="000000"/>
                <w:sz w:val="24"/>
                <w:szCs w:val="24"/>
              </w:rPr>
              <w:t xml:space="preserve">Ишемические болезни сердца </w:t>
            </w:r>
            <w:r w:rsidRPr="002A5484">
              <w:rPr>
                <w:color w:val="000000"/>
                <w:sz w:val="24"/>
                <w:szCs w:val="24"/>
                <w:lang w:val="en-US"/>
              </w:rPr>
              <w:t>I</w:t>
            </w:r>
            <w:r w:rsidRPr="002A5484">
              <w:rPr>
                <w:color w:val="000000"/>
                <w:sz w:val="24"/>
                <w:szCs w:val="24"/>
              </w:rPr>
              <w:t>20-</w:t>
            </w:r>
            <w:r w:rsidRPr="002A5484">
              <w:rPr>
                <w:color w:val="000000"/>
                <w:sz w:val="24"/>
                <w:szCs w:val="24"/>
                <w:lang w:val="en-US"/>
              </w:rPr>
              <w:t>I</w:t>
            </w:r>
            <w:r w:rsidRPr="002A5484">
              <w:rPr>
                <w:color w:val="000000"/>
                <w:sz w:val="24"/>
                <w:szCs w:val="24"/>
              </w:rPr>
              <w:t>25</w:t>
            </w:r>
          </w:p>
          <w:p w14:paraId="3EE5D4D2" w14:textId="77777777" w:rsidR="002A5484" w:rsidRPr="002A5484" w:rsidRDefault="002A5484" w:rsidP="002A5484">
            <w:pPr>
              <w:spacing w:after="40"/>
              <w:rPr>
                <w:color w:val="000000"/>
                <w:sz w:val="24"/>
                <w:szCs w:val="24"/>
              </w:rPr>
            </w:pPr>
            <w:r w:rsidRPr="002A5484">
              <w:rPr>
                <w:color w:val="000000"/>
                <w:sz w:val="24"/>
                <w:szCs w:val="24"/>
              </w:rPr>
              <w:t xml:space="preserve">Гипертензивные болезни </w:t>
            </w:r>
            <w:r w:rsidRPr="002A5484">
              <w:rPr>
                <w:color w:val="000000"/>
                <w:sz w:val="24"/>
                <w:szCs w:val="24"/>
              </w:rPr>
              <w:br/>
            </w:r>
            <w:r w:rsidRPr="002A5484">
              <w:rPr>
                <w:color w:val="000000"/>
                <w:sz w:val="24"/>
                <w:szCs w:val="24"/>
                <w:lang w:val="en-US"/>
              </w:rPr>
              <w:t>I</w:t>
            </w:r>
            <w:r w:rsidRPr="002A5484">
              <w:rPr>
                <w:color w:val="000000"/>
                <w:sz w:val="24"/>
                <w:szCs w:val="24"/>
              </w:rPr>
              <w:t>10-</w:t>
            </w:r>
            <w:r w:rsidRPr="002A5484">
              <w:rPr>
                <w:color w:val="000000"/>
                <w:sz w:val="24"/>
                <w:szCs w:val="24"/>
                <w:lang w:val="en-US"/>
              </w:rPr>
              <w:t>I</w:t>
            </w:r>
            <w:r w:rsidRPr="002A5484">
              <w:rPr>
                <w:color w:val="000000"/>
                <w:sz w:val="24"/>
                <w:szCs w:val="24"/>
              </w:rPr>
              <w:t xml:space="preserve">11; </w:t>
            </w:r>
            <w:r w:rsidRPr="002A5484">
              <w:rPr>
                <w:color w:val="000000"/>
                <w:sz w:val="24"/>
                <w:szCs w:val="24"/>
                <w:lang w:val="en-US"/>
              </w:rPr>
              <w:t>I</w:t>
            </w:r>
            <w:r w:rsidRPr="002A5484">
              <w:rPr>
                <w:color w:val="000000"/>
                <w:sz w:val="24"/>
                <w:szCs w:val="24"/>
              </w:rPr>
              <w:t>12-</w:t>
            </w:r>
            <w:r w:rsidRPr="002A5484">
              <w:rPr>
                <w:color w:val="000000"/>
                <w:sz w:val="24"/>
                <w:szCs w:val="24"/>
                <w:lang w:val="en-US"/>
              </w:rPr>
              <w:t>I</w:t>
            </w:r>
            <w:r w:rsidRPr="002A5484">
              <w:rPr>
                <w:color w:val="000000"/>
                <w:sz w:val="24"/>
                <w:szCs w:val="24"/>
              </w:rPr>
              <w:t>13</w:t>
            </w:r>
          </w:p>
          <w:p w14:paraId="12225B73" w14:textId="77777777" w:rsidR="002A5484" w:rsidRPr="002A5484" w:rsidRDefault="002A5484" w:rsidP="002A5484">
            <w:pPr>
              <w:spacing w:after="40"/>
              <w:rPr>
                <w:color w:val="000000"/>
                <w:sz w:val="24"/>
                <w:szCs w:val="24"/>
              </w:rPr>
            </w:pPr>
            <w:r w:rsidRPr="002A5484">
              <w:rPr>
                <w:color w:val="000000"/>
                <w:sz w:val="24"/>
                <w:szCs w:val="24"/>
              </w:rPr>
              <w:t xml:space="preserve">Цереброваскулярные болезни </w:t>
            </w:r>
            <w:r w:rsidRPr="002A5484">
              <w:rPr>
                <w:color w:val="000000"/>
                <w:sz w:val="24"/>
                <w:szCs w:val="24"/>
                <w:lang w:val="en-US"/>
              </w:rPr>
              <w:t>I</w:t>
            </w:r>
            <w:r w:rsidRPr="002A5484">
              <w:rPr>
                <w:color w:val="000000"/>
                <w:sz w:val="24"/>
                <w:szCs w:val="24"/>
              </w:rPr>
              <w:t>60-</w:t>
            </w:r>
            <w:r w:rsidRPr="002A5484">
              <w:rPr>
                <w:color w:val="000000"/>
                <w:sz w:val="24"/>
                <w:szCs w:val="24"/>
                <w:lang w:val="en-US"/>
              </w:rPr>
              <w:t>I</w:t>
            </w:r>
            <w:r w:rsidRPr="002A5484">
              <w:rPr>
                <w:color w:val="000000"/>
                <w:sz w:val="24"/>
                <w:szCs w:val="24"/>
              </w:rPr>
              <w:t>69</w:t>
            </w:r>
          </w:p>
        </w:tc>
        <w:tc>
          <w:tcPr>
            <w:tcW w:w="2845" w:type="dxa"/>
          </w:tcPr>
          <w:p w14:paraId="4B1B187A" w14:textId="77777777" w:rsidR="002A5484" w:rsidRPr="002A5484" w:rsidRDefault="002A5484" w:rsidP="002A5484">
            <w:pPr>
              <w:spacing w:after="40"/>
              <w:rPr>
                <w:color w:val="000000"/>
                <w:sz w:val="24"/>
                <w:szCs w:val="24"/>
              </w:rPr>
            </w:pPr>
            <w:r w:rsidRPr="002A5484">
              <w:rPr>
                <w:color w:val="000000"/>
                <w:sz w:val="24"/>
                <w:szCs w:val="24"/>
              </w:rPr>
              <w:t xml:space="preserve">Сахарный диабет </w:t>
            </w:r>
            <w:r w:rsidRPr="002A5484">
              <w:rPr>
                <w:color w:val="000000"/>
                <w:sz w:val="24"/>
                <w:szCs w:val="24"/>
              </w:rPr>
              <w:br/>
            </w:r>
            <w:r w:rsidRPr="002A5484">
              <w:rPr>
                <w:color w:val="000000"/>
                <w:sz w:val="24"/>
                <w:szCs w:val="24"/>
                <w:lang w:val="en-US"/>
              </w:rPr>
              <w:t>E</w:t>
            </w:r>
            <w:r w:rsidRPr="002A5484">
              <w:rPr>
                <w:color w:val="000000"/>
                <w:sz w:val="24"/>
                <w:szCs w:val="24"/>
              </w:rPr>
              <w:t>10-</w:t>
            </w:r>
            <w:r w:rsidRPr="002A5484">
              <w:rPr>
                <w:color w:val="000000"/>
                <w:sz w:val="24"/>
                <w:szCs w:val="24"/>
                <w:lang w:val="en-US"/>
              </w:rPr>
              <w:t>E</w:t>
            </w:r>
            <w:r w:rsidRPr="002A5484">
              <w:rPr>
                <w:color w:val="000000"/>
                <w:sz w:val="24"/>
                <w:szCs w:val="24"/>
              </w:rPr>
              <w:t>11</w:t>
            </w:r>
          </w:p>
          <w:p w14:paraId="6986E805" w14:textId="77777777" w:rsidR="002A5484" w:rsidRPr="002A5484" w:rsidRDefault="002A5484" w:rsidP="002A5484">
            <w:pPr>
              <w:spacing w:after="40"/>
              <w:rPr>
                <w:color w:val="000000"/>
                <w:sz w:val="24"/>
                <w:szCs w:val="24"/>
              </w:rPr>
            </w:pPr>
            <w:r w:rsidRPr="002A5484">
              <w:rPr>
                <w:color w:val="000000"/>
                <w:sz w:val="24"/>
                <w:szCs w:val="24"/>
              </w:rPr>
              <w:t xml:space="preserve">Хроническая обструктивная легочная болезнь </w:t>
            </w:r>
            <w:r w:rsidRPr="002A5484">
              <w:rPr>
                <w:color w:val="000000"/>
                <w:sz w:val="24"/>
                <w:szCs w:val="24"/>
                <w:lang w:val="en-US"/>
              </w:rPr>
              <w:t>J</w:t>
            </w:r>
            <w:r w:rsidRPr="002A5484">
              <w:rPr>
                <w:color w:val="000000"/>
                <w:sz w:val="24"/>
                <w:szCs w:val="24"/>
              </w:rPr>
              <w:t>44.0-</w:t>
            </w:r>
            <w:r w:rsidRPr="002A5484">
              <w:rPr>
                <w:color w:val="000000"/>
                <w:sz w:val="24"/>
                <w:szCs w:val="24"/>
                <w:lang w:val="en-US"/>
              </w:rPr>
              <w:t>J</w:t>
            </w:r>
            <w:r w:rsidRPr="002A5484">
              <w:rPr>
                <w:color w:val="000000"/>
                <w:sz w:val="24"/>
                <w:szCs w:val="24"/>
              </w:rPr>
              <w:t>44.9</w:t>
            </w:r>
          </w:p>
          <w:p w14:paraId="777FF0A3" w14:textId="77777777" w:rsidR="002A5484" w:rsidRPr="002A5484" w:rsidRDefault="002A5484" w:rsidP="002A5484">
            <w:pPr>
              <w:spacing w:after="40"/>
              <w:rPr>
                <w:color w:val="000000"/>
                <w:sz w:val="24"/>
                <w:szCs w:val="24"/>
              </w:rPr>
            </w:pPr>
            <w:r w:rsidRPr="002A5484">
              <w:rPr>
                <w:color w:val="000000"/>
                <w:sz w:val="24"/>
                <w:szCs w:val="24"/>
              </w:rPr>
              <w:t xml:space="preserve">Хроническая болезнь почек, гипертензивная болезнь с поражением почек </w:t>
            </w:r>
            <w:r w:rsidRPr="002A5484">
              <w:rPr>
                <w:color w:val="000000"/>
                <w:sz w:val="24"/>
                <w:szCs w:val="24"/>
                <w:lang w:val="en-US"/>
              </w:rPr>
              <w:t>N</w:t>
            </w:r>
            <w:r w:rsidRPr="002A5484">
              <w:rPr>
                <w:color w:val="000000"/>
                <w:sz w:val="24"/>
                <w:szCs w:val="24"/>
              </w:rPr>
              <w:t>18.1-</w:t>
            </w:r>
            <w:r w:rsidRPr="002A5484">
              <w:rPr>
                <w:color w:val="000000"/>
                <w:sz w:val="24"/>
                <w:szCs w:val="24"/>
                <w:lang w:val="en-US"/>
              </w:rPr>
              <w:t>N</w:t>
            </w:r>
            <w:r w:rsidRPr="002A5484">
              <w:rPr>
                <w:color w:val="000000"/>
                <w:sz w:val="24"/>
                <w:szCs w:val="24"/>
              </w:rPr>
              <w:t>18.9</w:t>
            </w:r>
          </w:p>
        </w:tc>
        <w:tc>
          <w:tcPr>
            <w:tcW w:w="4243" w:type="dxa"/>
          </w:tcPr>
          <w:p w14:paraId="023FA1D8"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сердечная </w:t>
            </w:r>
            <w:r w:rsidRPr="002A5484">
              <w:rPr>
                <w:color w:val="000000"/>
                <w:sz w:val="24"/>
                <w:szCs w:val="24"/>
                <w:lang w:val="en-US"/>
              </w:rPr>
              <w:t>I</w:t>
            </w:r>
            <w:r w:rsidRPr="002A5484">
              <w:rPr>
                <w:color w:val="000000"/>
                <w:sz w:val="24"/>
                <w:szCs w:val="24"/>
              </w:rPr>
              <w:t>50.0-</w:t>
            </w:r>
            <w:r w:rsidRPr="002A5484">
              <w:rPr>
                <w:color w:val="000000"/>
                <w:sz w:val="24"/>
                <w:szCs w:val="24"/>
                <w:lang w:val="en-US"/>
              </w:rPr>
              <w:t>I</w:t>
            </w:r>
            <w:r w:rsidRPr="002A5484">
              <w:rPr>
                <w:color w:val="000000"/>
                <w:sz w:val="24"/>
                <w:szCs w:val="24"/>
              </w:rPr>
              <w:t>50.9</w:t>
            </w:r>
          </w:p>
          <w:p w14:paraId="5E307C10" w14:textId="77777777" w:rsidR="002A5484" w:rsidRPr="002A5484" w:rsidRDefault="002A5484" w:rsidP="002A5484">
            <w:pPr>
              <w:spacing w:after="40"/>
              <w:rPr>
                <w:color w:val="000000"/>
                <w:sz w:val="24"/>
                <w:szCs w:val="24"/>
              </w:rPr>
            </w:pPr>
            <w:r w:rsidRPr="002A5484">
              <w:rPr>
                <w:bCs/>
                <w:iCs/>
                <w:color w:val="000000"/>
                <w:sz w:val="24"/>
                <w:szCs w:val="24"/>
              </w:rPr>
              <w:t xml:space="preserve">Нарушение ритма </w:t>
            </w:r>
            <w:r w:rsidRPr="002A5484">
              <w:rPr>
                <w:color w:val="000000"/>
                <w:sz w:val="24"/>
                <w:szCs w:val="24"/>
                <w:lang w:val="en-US"/>
              </w:rPr>
              <w:t>I</w:t>
            </w:r>
            <w:r w:rsidRPr="002A5484">
              <w:rPr>
                <w:color w:val="000000"/>
                <w:sz w:val="24"/>
                <w:szCs w:val="24"/>
              </w:rPr>
              <w:t>48-49</w:t>
            </w:r>
          </w:p>
          <w:p w14:paraId="05144C2F" w14:textId="77777777" w:rsidR="002A5484" w:rsidRPr="002A5484" w:rsidRDefault="002A5484" w:rsidP="002A5484">
            <w:pPr>
              <w:spacing w:after="40"/>
              <w:rPr>
                <w:color w:val="000000"/>
                <w:sz w:val="24"/>
                <w:szCs w:val="24"/>
              </w:rPr>
            </w:pPr>
            <w:r w:rsidRPr="002A5484">
              <w:rPr>
                <w:bCs/>
                <w:iCs/>
                <w:color w:val="000000"/>
                <w:sz w:val="24"/>
                <w:szCs w:val="24"/>
              </w:rPr>
              <w:t xml:space="preserve">Нарушения проводимости </w:t>
            </w:r>
            <w:r w:rsidRPr="002A5484">
              <w:rPr>
                <w:color w:val="000000"/>
                <w:sz w:val="24"/>
                <w:szCs w:val="24"/>
                <w:lang w:val="en-US"/>
              </w:rPr>
              <w:t>I</w:t>
            </w:r>
            <w:r w:rsidRPr="002A5484">
              <w:rPr>
                <w:color w:val="000000"/>
                <w:sz w:val="24"/>
                <w:szCs w:val="24"/>
              </w:rPr>
              <w:t>44-</w:t>
            </w:r>
            <w:r w:rsidRPr="002A5484">
              <w:rPr>
                <w:color w:val="000000"/>
                <w:sz w:val="24"/>
                <w:szCs w:val="24"/>
                <w:lang w:val="en-US"/>
              </w:rPr>
              <w:t>I</w:t>
            </w:r>
            <w:r w:rsidRPr="002A5484">
              <w:rPr>
                <w:color w:val="000000"/>
                <w:sz w:val="24"/>
                <w:szCs w:val="24"/>
              </w:rPr>
              <w:t>45</w:t>
            </w:r>
          </w:p>
          <w:p w14:paraId="76BB4D6F" w14:textId="77777777" w:rsidR="002A5484" w:rsidRPr="002A5484" w:rsidRDefault="002A5484" w:rsidP="002A5484">
            <w:pPr>
              <w:spacing w:after="40"/>
              <w:rPr>
                <w:color w:val="000000"/>
                <w:sz w:val="24"/>
                <w:szCs w:val="24"/>
              </w:rPr>
            </w:pPr>
            <w:r w:rsidRPr="002A5484">
              <w:rPr>
                <w:color w:val="000000"/>
                <w:sz w:val="24"/>
                <w:szCs w:val="24"/>
              </w:rPr>
              <w:t xml:space="preserve">Сердце легочное хроническое </w:t>
            </w:r>
            <w:r w:rsidRPr="002A5484">
              <w:rPr>
                <w:color w:val="000000"/>
                <w:sz w:val="24"/>
                <w:szCs w:val="24"/>
                <w:lang w:val="en-US"/>
              </w:rPr>
              <w:t>I</w:t>
            </w:r>
            <w:r w:rsidRPr="002A5484">
              <w:rPr>
                <w:color w:val="000000"/>
                <w:sz w:val="24"/>
                <w:szCs w:val="24"/>
              </w:rPr>
              <w:t>27.9</w:t>
            </w:r>
          </w:p>
          <w:p w14:paraId="0A969B88" w14:textId="77777777" w:rsidR="002A5484" w:rsidRPr="002A5484" w:rsidRDefault="002A5484" w:rsidP="002A5484">
            <w:pPr>
              <w:spacing w:after="40"/>
              <w:rPr>
                <w:color w:val="000000"/>
                <w:sz w:val="24"/>
                <w:szCs w:val="24"/>
              </w:rPr>
            </w:pPr>
            <w:r w:rsidRPr="002A5484">
              <w:rPr>
                <w:color w:val="000000"/>
                <w:sz w:val="24"/>
                <w:szCs w:val="24"/>
              </w:rPr>
              <w:t xml:space="preserve">Гипостатическая пневмония </w:t>
            </w:r>
            <w:r w:rsidRPr="002A5484">
              <w:rPr>
                <w:color w:val="000000"/>
                <w:sz w:val="24"/>
                <w:szCs w:val="24"/>
                <w:lang w:val="en-US"/>
              </w:rPr>
              <w:t>J</w:t>
            </w:r>
            <w:r w:rsidRPr="002A5484">
              <w:rPr>
                <w:color w:val="000000"/>
                <w:sz w:val="24"/>
                <w:szCs w:val="24"/>
              </w:rPr>
              <w:t>18.2</w:t>
            </w:r>
          </w:p>
          <w:p w14:paraId="4ED95BCA"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почечная </w:t>
            </w:r>
            <w:r w:rsidRPr="002A5484">
              <w:rPr>
                <w:color w:val="000000"/>
                <w:sz w:val="24"/>
                <w:szCs w:val="24"/>
                <w:lang w:val="en-US"/>
              </w:rPr>
              <w:t>N</w:t>
            </w:r>
            <w:r w:rsidRPr="002A5484">
              <w:rPr>
                <w:color w:val="000000"/>
                <w:sz w:val="24"/>
                <w:szCs w:val="24"/>
              </w:rPr>
              <w:t>18.9</w:t>
            </w:r>
          </w:p>
          <w:p w14:paraId="03A334BF" w14:textId="77777777" w:rsidR="002A5484" w:rsidRPr="002A5484" w:rsidRDefault="002A5484" w:rsidP="002A5484">
            <w:pPr>
              <w:spacing w:after="40"/>
              <w:rPr>
                <w:color w:val="000000"/>
                <w:sz w:val="24"/>
                <w:szCs w:val="24"/>
              </w:rPr>
            </w:pPr>
            <w:r w:rsidRPr="002A5484">
              <w:rPr>
                <w:color w:val="000000"/>
                <w:sz w:val="24"/>
                <w:szCs w:val="24"/>
              </w:rPr>
              <w:t xml:space="preserve">Уремия </w:t>
            </w:r>
            <w:r w:rsidRPr="002A5484">
              <w:rPr>
                <w:color w:val="000000"/>
                <w:sz w:val="24"/>
                <w:szCs w:val="24"/>
                <w:lang w:val="en-US"/>
              </w:rPr>
              <w:t>N</w:t>
            </w:r>
            <w:r w:rsidRPr="002A5484">
              <w:rPr>
                <w:color w:val="000000"/>
                <w:sz w:val="24"/>
                <w:szCs w:val="24"/>
              </w:rPr>
              <w:t>19</w:t>
            </w:r>
          </w:p>
          <w:p w14:paraId="272B2721" w14:textId="77777777" w:rsidR="002A5484" w:rsidRPr="002A5484" w:rsidRDefault="002A5484" w:rsidP="002A5484">
            <w:pPr>
              <w:spacing w:after="40"/>
              <w:rPr>
                <w:color w:val="000000"/>
                <w:sz w:val="24"/>
                <w:szCs w:val="24"/>
              </w:rPr>
            </w:pPr>
            <w:r w:rsidRPr="002A5484">
              <w:rPr>
                <w:color w:val="000000"/>
                <w:sz w:val="24"/>
                <w:szCs w:val="24"/>
              </w:rPr>
              <w:t xml:space="preserve">Гангрена </w:t>
            </w:r>
            <w:r w:rsidRPr="002A5484">
              <w:rPr>
                <w:color w:val="000000"/>
                <w:sz w:val="24"/>
                <w:szCs w:val="24"/>
                <w:lang w:val="en-US"/>
              </w:rPr>
              <w:t>R</w:t>
            </w:r>
            <w:r w:rsidRPr="002A5484">
              <w:rPr>
                <w:color w:val="000000"/>
                <w:sz w:val="24"/>
                <w:szCs w:val="24"/>
              </w:rPr>
              <w:t xml:space="preserve">02 </w:t>
            </w:r>
          </w:p>
          <w:p w14:paraId="3D88E91E"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легочная </w:t>
            </w:r>
            <w:r w:rsidRPr="002A5484">
              <w:rPr>
                <w:color w:val="000000"/>
                <w:sz w:val="24"/>
                <w:szCs w:val="24"/>
                <w:lang w:val="en-US"/>
              </w:rPr>
              <w:t>J</w:t>
            </w:r>
            <w:r w:rsidRPr="002A5484">
              <w:rPr>
                <w:color w:val="000000"/>
                <w:sz w:val="24"/>
                <w:szCs w:val="24"/>
              </w:rPr>
              <w:t>98.4</w:t>
            </w:r>
          </w:p>
          <w:p w14:paraId="4863EC5B" w14:textId="77777777" w:rsidR="002A5484" w:rsidRPr="002A5484" w:rsidRDefault="002A5484" w:rsidP="002A5484">
            <w:pPr>
              <w:spacing w:after="40"/>
              <w:rPr>
                <w:color w:val="000000"/>
                <w:sz w:val="24"/>
                <w:szCs w:val="24"/>
              </w:rPr>
            </w:pPr>
            <w:r w:rsidRPr="002A5484">
              <w:rPr>
                <w:color w:val="000000"/>
                <w:sz w:val="24"/>
                <w:szCs w:val="24"/>
              </w:rPr>
              <w:t xml:space="preserve">Эмфизема </w:t>
            </w:r>
            <w:r w:rsidRPr="002A5484">
              <w:rPr>
                <w:color w:val="000000"/>
                <w:sz w:val="24"/>
                <w:szCs w:val="24"/>
                <w:lang w:val="en-US"/>
              </w:rPr>
              <w:t>J</w:t>
            </w:r>
            <w:r w:rsidRPr="002A5484">
              <w:rPr>
                <w:color w:val="000000"/>
                <w:sz w:val="24"/>
                <w:szCs w:val="24"/>
              </w:rPr>
              <w:t>43.9</w:t>
            </w:r>
          </w:p>
        </w:tc>
      </w:tr>
    </w:tbl>
    <w:p w14:paraId="51FBAB89" w14:textId="77777777" w:rsidR="00725F7A" w:rsidRDefault="00725F7A" w:rsidP="00725F7A">
      <w:pPr>
        <w:jc w:val="right"/>
        <w:rPr>
          <w:rFonts w:ascii="Calibri" w:eastAsia="Calibri" w:hAnsi="Calibri" w:cs="Times New Roman"/>
          <w:color w:val="000000" w:themeColor="text1"/>
        </w:rPr>
      </w:pPr>
    </w:p>
    <w:p w14:paraId="70A2789E" w14:textId="77777777" w:rsidR="00725F7A" w:rsidRDefault="00725F7A" w:rsidP="00725F7A">
      <w:pPr>
        <w:rPr>
          <w:rFonts w:ascii="Calibri" w:eastAsia="Calibri" w:hAnsi="Calibri" w:cs="Times New Roman"/>
          <w:color w:val="000000" w:themeColor="text1"/>
        </w:rPr>
      </w:pPr>
    </w:p>
    <w:p w14:paraId="51308F01" w14:textId="77777777" w:rsidR="00725F7A" w:rsidRDefault="00725F7A" w:rsidP="00725F7A">
      <w:pPr>
        <w:rPr>
          <w:rFonts w:ascii="Calibri" w:eastAsia="Calibri" w:hAnsi="Calibri" w:cs="Times New Roman"/>
          <w:color w:val="000000" w:themeColor="text1"/>
        </w:rPr>
      </w:pPr>
    </w:p>
    <w:p w14:paraId="289A6B61" w14:textId="77777777" w:rsidR="00725F7A" w:rsidRDefault="00725F7A" w:rsidP="00725F7A">
      <w:pPr>
        <w:rPr>
          <w:rFonts w:ascii="Calibri" w:eastAsia="Calibri" w:hAnsi="Calibri" w:cs="Times New Roman"/>
          <w:color w:val="000000" w:themeColor="text1"/>
        </w:rPr>
      </w:pPr>
    </w:p>
    <w:p w14:paraId="3E7F3693" w14:textId="77777777" w:rsidR="002A5484" w:rsidRDefault="002A5484" w:rsidP="00D859B4">
      <w:pPr>
        <w:jc w:val="right"/>
        <w:rPr>
          <w:rFonts w:ascii="Times New Roman" w:eastAsia="Calibri" w:hAnsi="Times New Roman" w:cs="Times New Roman"/>
          <w:sz w:val="28"/>
          <w:szCs w:val="28"/>
        </w:rPr>
      </w:pPr>
    </w:p>
    <w:p w14:paraId="69F8A9ED" w14:textId="77777777" w:rsidR="002A5484" w:rsidRDefault="002A5484" w:rsidP="00D859B4">
      <w:pPr>
        <w:jc w:val="right"/>
        <w:rPr>
          <w:rFonts w:ascii="Times New Roman" w:eastAsia="Calibri" w:hAnsi="Times New Roman" w:cs="Times New Roman"/>
          <w:sz w:val="28"/>
          <w:szCs w:val="28"/>
        </w:rPr>
      </w:pPr>
    </w:p>
    <w:p w14:paraId="0EC526FC" w14:textId="77777777" w:rsidR="002A5484" w:rsidRDefault="002A5484" w:rsidP="00D859B4">
      <w:pPr>
        <w:jc w:val="right"/>
        <w:rPr>
          <w:rFonts w:ascii="Times New Roman" w:eastAsia="Calibri" w:hAnsi="Times New Roman" w:cs="Times New Roman"/>
          <w:sz w:val="28"/>
          <w:szCs w:val="28"/>
        </w:rPr>
      </w:pPr>
    </w:p>
    <w:p w14:paraId="7B58982A" w14:textId="77777777" w:rsidR="002A5484" w:rsidRDefault="002A5484" w:rsidP="00D859B4">
      <w:pPr>
        <w:jc w:val="right"/>
        <w:rPr>
          <w:rFonts w:ascii="Times New Roman" w:eastAsia="Calibri" w:hAnsi="Times New Roman" w:cs="Times New Roman"/>
          <w:sz w:val="28"/>
          <w:szCs w:val="28"/>
        </w:rPr>
      </w:pPr>
    </w:p>
    <w:p w14:paraId="6C3B8905" w14:textId="77777777" w:rsidR="00D85CBE" w:rsidRDefault="00D85CBE" w:rsidP="00D1414A">
      <w:pPr>
        <w:rPr>
          <w:rFonts w:ascii="Times New Roman" w:eastAsia="Calibri" w:hAnsi="Times New Roman" w:cs="Times New Roman"/>
          <w:sz w:val="28"/>
          <w:szCs w:val="28"/>
        </w:rPr>
        <w:sectPr w:rsidR="00D85CBE" w:rsidSect="00D85CBE">
          <w:headerReference w:type="default" r:id="rId8"/>
          <w:footerReference w:type="default" r:id="rId9"/>
          <w:headerReference w:type="first" r:id="rId10"/>
          <w:pgSz w:w="11906" w:h="16838"/>
          <w:pgMar w:top="1134" w:right="851" w:bottom="1134" w:left="1701" w:header="709" w:footer="709" w:gutter="0"/>
          <w:cols w:space="708"/>
          <w:titlePg/>
          <w:docGrid w:linePitch="360"/>
        </w:sectPr>
      </w:pPr>
    </w:p>
    <w:p w14:paraId="76485FF0" w14:textId="3F8A1FE5" w:rsidR="002075C3" w:rsidRDefault="00D859B4" w:rsidP="00D859B4">
      <w:pPr>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008D3FE6" w:rsidRPr="008D3FE6">
        <w:rPr>
          <w:rFonts w:ascii="Times New Roman" w:eastAsia="Calibri" w:hAnsi="Times New Roman" w:cs="Times New Roman"/>
          <w:sz w:val="28"/>
          <w:szCs w:val="28"/>
        </w:rPr>
        <w:t>риложение 2</w:t>
      </w:r>
    </w:p>
    <w:p w14:paraId="2AA428CD" w14:textId="140523D8"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w:t>
      </w:r>
      <w:r w:rsidR="00B946B1">
        <w:rPr>
          <w:rFonts w:ascii="Times New Roman" w:eastAsia="Times New Roman" w:hAnsi="Times New Roman" w:cs="Times New Roman"/>
          <w:b/>
          <w:bCs/>
          <w:sz w:val="28"/>
          <w:szCs w:val="20"/>
          <w:lang w:eastAsia="ru-RU"/>
        </w:rPr>
        <w:t xml:space="preserve">оценки </w:t>
      </w:r>
      <w:r w:rsidRPr="008D3FE6">
        <w:rPr>
          <w:rFonts w:ascii="Times New Roman" w:eastAsia="Times New Roman" w:hAnsi="Times New Roman" w:cs="Times New Roman"/>
          <w:b/>
          <w:bCs/>
          <w:sz w:val="28"/>
          <w:szCs w:val="20"/>
          <w:lang w:eastAsia="ru-RU"/>
        </w:rPr>
        <w:t>показателей результативности деятельности</w:t>
      </w:r>
    </w:p>
    <w:tbl>
      <w:tblPr>
        <w:tblStyle w:val="a6"/>
        <w:tblW w:w="13745" w:type="dxa"/>
        <w:tblLayout w:type="fixed"/>
        <w:tblLook w:val="04A0" w:firstRow="1" w:lastRow="0" w:firstColumn="1" w:lastColumn="0" w:noHBand="0" w:noVBand="1"/>
      </w:tblPr>
      <w:tblGrid>
        <w:gridCol w:w="925"/>
        <w:gridCol w:w="1055"/>
        <w:gridCol w:w="6804"/>
        <w:gridCol w:w="1701"/>
        <w:gridCol w:w="1559"/>
        <w:gridCol w:w="1701"/>
      </w:tblGrid>
      <w:tr w:rsidR="008143A7" w:rsidRPr="001F4356" w14:paraId="4985A36C" w14:textId="77777777" w:rsidTr="008143A7">
        <w:trPr>
          <w:trHeight w:val="1260"/>
          <w:tblHeader/>
        </w:trPr>
        <w:tc>
          <w:tcPr>
            <w:tcW w:w="925" w:type="dxa"/>
            <w:noWrap/>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701" w:type="dxa"/>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559" w:type="dxa"/>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1701" w:type="dxa"/>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3760BF3D" w14:textId="77777777" w:rsidTr="000F3572">
        <w:trPr>
          <w:trHeight w:val="630"/>
        </w:trPr>
        <w:tc>
          <w:tcPr>
            <w:tcW w:w="925" w:type="dxa"/>
            <w:noWrap/>
          </w:tcPr>
          <w:p w14:paraId="03540B5B" w14:textId="0CE6EF09" w:rsidR="000F3572" w:rsidRPr="008143A7" w:rsidRDefault="000F3572" w:rsidP="000F357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701" w:type="dxa"/>
            <w:noWrap/>
            <w:hideMark/>
          </w:tcPr>
          <w:p w14:paraId="22EC3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5BBD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4672A640" w14:textId="7D4A33B0"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554E9F">
              <w:rPr>
                <w:rFonts w:ascii="Times New Roman" w:eastAsia="Times New Roman" w:hAnsi="Times New Roman" w:cs="Times New Roman"/>
                <w:color w:val="000000"/>
                <w:sz w:val="24"/>
                <w:szCs w:val="24"/>
                <w:lang w:eastAsia="ru-RU"/>
              </w:rPr>
              <w:t>+</w:t>
            </w:r>
          </w:p>
        </w:tc>
      </w:tr>
      <w:tr w:rsidR="008143A7" w:rsidRPr="008143A7" w14:paraId="4BDA055B" w14:textId="77777777" w:rsidTr="000F3572">
        <w:trPr>
          <w:trHeight w:val="315"/>
        </w:trPr>
        <w:tc>
          <w:tcPr>
            <w:tcW w:w="925" w:type="dxa"/>
            <w:noWrap/>
          </w:tcPr>
          <w:p w14:paraId="159566C6" w14:textId="126CD15D"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701" w:type="dxa"/>
            <w:noWrap/>
            <w:hideMark/>
          </w:tcPr>
          <w:p w14:paraId="77B047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A4E1CD" w14:textId="64F26C41" w:rsidR="008143A7" w:rsidRPr="008143A7" w:rsidRDefault="00640B98"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10774D38" w14:textId="432FD8B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640B98">
              <w:rPr>
                <w:rFonts w:ascii="Times New Roman" w:eastAsia="Times New Roman" w:hAnsi="Times New Roman" w:cs="Times New Roman"/>
                <w:color w:val="000000"/>
                <w:sz w:val="24"/>
                <w:szCs w:val="24"/>
                <w:lang w:eastAsia="ru-RU"/>
              </w:rPr>
              <w:t>+</w:t>
            </w:r>
          </w:p>
        </w:tc>
      </w:tr>
      <w:tr w:rsidR="008143A7" w:rsidRPr="008143A7" w14:paraId="5E75D1D5" w14:textId="77777777" w:rsidTr="000F3572">
        <w:trPr>
          <w:trHeight w:val="630"/>
        </w:trPr>
        <w:tc>
          <w:tcPr>
            <w:tcW w:w="925" w:type="dxa"/>
            <w:noWrap/>
          </w:tcPr>
          <w:p w14:paraId="060C4DC0" w14:textId="73A88CE3"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701" w:type="dxa"/>
            <w:noWrap/>
            <w:hideMark/>
          </w:tcPr>
          <w:p w14:paraId="3635C2E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78234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932D72D" w14:textId="22ADF2FB"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2D5C18ED" w14:textId="77777777" w:rsidTr="000F3572">
        <w:trPr>
          <w:trHeight w:val="630"/>
        </w:trPr>
        <w:tc>
          <w:tcPr>
            <w:tcW w:w="925" w:type="dxa"/>
            <w:noWrap/>
          </w:tcPr>
          <w:p w14:paraId="68FFB536" w14:textId="2431D1D5"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701" w:type="dxa"/>
            <w:noWrap/>
            <w:hideMark/>
          </w:tcPr>
          <w:p w14:paraId="65EAFD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2FF871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1FEEF5E5" w14:textId="28BA32D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034AE67" w14:textId="77777777" w:rsidTr="000F3572">
        <w:trPr>
          <w:trHeight w:val="630"/>
        </w:trPr>
        <w:tc>
          <w:tcPr>
            <w:tcW w:w="925" w:type="dxa"/>
            <w:noWrap/>
          </w:tcPr>
          <w:p w14:paraId="4135188F" w14:textId="264BAB7A"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701" w:type="dxa"/>
            <w:noWrap/>
            <w:hideMark/>
          </w:tcPr>
          <w:p w14:paraId="567C398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76B8A9E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55B7217" w14:textId="064F4D65"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DC7F19" w14:textId="77777777" w:rsidTr="000F3572">
        <w:trPr>
          <w:trHeight w:val="630"/>
        </w:trPr>
        <w:tc>
          <w:tcPr>
            <w:tcW w:w="925" w:type="dxa"/>
            <w:noWrap/>
          </w:tcPr>
          <w:p w14:paraId="40137B49" w14:textId="3FFE2BA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701" w:type="dxa"/>
            <w:noWrap/>
            <w:hideMark/>
          </w:tcPr>
          <w:p w14:paraId="22662B1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9042F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D64B765" w14:textId="2B58D6BD"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565F5D4C" w14:textId="77777777" w:rsidTr="000F3572">
        <w:trPr>
          <w:trHeight w:val="945"/>
        </w:trPr>
        <w:tc>
          <w:tcPr>
            <w:tcW w:w="925" w:type="dxa"/>
            <w:noWrap/>
          </w:tcPr>
          <w:p w14:paraId="381A7F48" w14:textId="14DD98B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701" w:type="dxa"/>
            <w:noWrap/>
            <w:hideMark/>
          </w:tcPr>
          <w:p w14:paraId="69FF200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7B7D935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1B8B9EF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8879B15" w14:textId="77777777" w:rsidTr="000F3572">
        <w:trPr>
          <w:trHeight w:val="945"/>
        </w:trPr>
        <w:tc>
          <w:tcPr>
            <w:tcW w:w="925" w:type="dxa"/>
            <w:noWrap/>
          </w:tcPr>
          <w:p w14:paraId="238B2373" w14:textId="14374473"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701" w:type="dxa"/>
            <w:noWrap/>
            <w:hideMark/>
          </w:tcPr>
          <w:p w14:paraId="69726B6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658E864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27C19541"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1E38FE0A" w14:textId="77777777" w:rsidTr="000F3572">
        <w:trPr>
          <w:trHeight w:val="630"/>
        </w:trPr>
        <w:tc>
          <w:tcPr>
            <w:tcW w:w="925" w:type="dxa"/>
            <w:noWrap/>
          </w:tcPr>
          <w:p w14:paraId="5381C170" w14:textId="27499F35"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701" w:type="dxa"/>
            <w:noWrap/>
            <w:hideMark/>
          </w:tcPr>
          <w:p w14:paraId="7592528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974E1BC" w14:textId="0A3D7964"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40490EF" w14:textId="73669A8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27D33A" w14:textId="77777777" w:rsidTr="000F3572">
        <w:trPr>
          <w:trHeight w:val="630"/>
        </w:trPr>
        <w:tc>
          <w:tcPr>
            <w:tcW w:w="925" w:type="dxa"/>
            <w:noWrap/>
          </w:tcPr>
          <w:p w14:paraId="22C9552C" w14:textId="5BD161D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701" w:type="dxa"/>
            <w:noWrap/>
            <w:hideMark/>
          </w:tcPr>
          <w:p w14:paraId="7FE5ED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2DA1248" w14:textId="4243763A"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2FC1112" w14:textId="311B5DAC"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3FBBA0C" w14:textId="77777777" w:rsidTr="000F3572">
        <w:trPr>
          <w:trHeight w:val="630"/>
        </w:trPr>
        <w:tc>
          <w:tcPr>
            <w:tcW w:w="925" w:type="dxa"/>
            <w:noWrap/>
          </w:tcPr>
          <w:p w14:paraId="51DF434B" w14:textId="0ED44FD7"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701" w:type="dxa"/>
            <w:noWrap/>
            <w:hideMark/>
          </w:tcPr>
          <w:p w14:paraId="5006DA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1F551E6" w14:textId="01E557B8"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2B53AC0A" w14:textId="5662E53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4CA9385" w14:textId="77777777" w:rsidTr="000F3572">
        <w:trPr>
          <w:trHeight w:val="630"/>
        </w:trPr>
        <w:tc>
          <w:tcPr>
            <w:tcW w:w="925" w:type="dxa"/>
            <w:noWrap/>
          </w:tcPr>
          <w:p w14:paraId="2B1D43F7" w14:textId="7D0D414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701" w:type="dxa"/>
            <w:noWrap/>
            <w:hideMark/>
          </w:tcPr>
          <w:p w14:paraId="0D4FCA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90F7888" w14:textId="2B0051BD"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18FCD79" w14:textId="464C9993"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DBB9E7" w14:textId="77777777" w:rsidTr="000F3572">
        <w:trPr>
          <w:trHeight w:val="630"/>
        </w:trPr>
        <w:tc>
          <w:tcPr>
            <w:tcW w:w="925" w:type="dxa"/>
            <w:noWrap/>
          </w:tcPr>
          <w:p w14:paraId="5A8A12D5" w14:textId="4219E64C"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701" w:type="dxa"/>
            <w:noWrap/>
            <w:hideMark/>
          </w:tcPr>
          <w:p w14:paraId="13A2C4B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6629C71" w14:textId="03AC750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01878B5" w14:textId="0A12FC4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4F33D133" w14:textId="77777777" w:rsidTr="000F3572">
        <w:trPr>
          <w:trHeight w:val="630"/>
        </w:trPr>
        <w:tc>
          <w:tcPr>
            <w:tcW w:w="925" w:type="dxa"/>
            <w:noWrap/>
          </w:tcPr>
          <w:p w14:paraId="0977C064" w14:textId="2D489EF4"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701" w:type="dxa"/>
            <w:noWrap/>
            <w:hideMark/>
          </w:tcPr>
          <w:p w14:paraId="76B321F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12AAD76" w14:textId="15648B4E"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D4D72A3" w14:textId="4D40F79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6E7C057F" w14:textId="77777777" w:rsidTr="000F3572">
        <w:trPr>
          <w:trHeight w:val="630"/>
        </w:trPr>
        <w:tc>
          <w:tcPr>
            <w:tcW w:w="925" w:type="dxa"/>
            <w:noWrap/>
          </w:tcPr>
          <w:p w14:paraId="11ED6048" w14:textId="3FB7EADF"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701" w:type="dxa"/>
            <w:noWrap/>
            <w:hideMark/>
          </w:tcPr>
          <w:p w14:paraId="5F1F45D4"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DC6B4E0" w14:textId="5066536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B15CD90" w14:textId="009AC5E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109B583B" w14:textId="77777777" w:rsidTr="000F3572">
        <w:trPr>
          <w:trHeight w:val="630"/>
        </w:trPr>
        <w:tc>
          <w:tcPr>
            <w:tcW w:w="925" w:type="dxa"/>
            <w:noWrap/>
          </w:tcPr>
          <w:p w14:paraId="26EBC077" w14:textId="3AF590A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701" w:type="dxa"/>
            <w:noWrap/>
            <w:hideMark/>
          </w:tcPr>
          <w:p w14:paraId="3467C16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B7420FB" w14:textId="4CA6F1D4"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0122015F" w14:textId="3B9833B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818EBD0" w14:textId="77777777" w:rsidTr="000F3572">
        <w:trPr>
          <w:trHeight w:val="630"/>
        </w:trPr>
        <w:tc>
          <w:tcPr>
            <w:tcW w:w="925" w:type="dxa"/>
            <w:noWrap/>
          </w:tcPr>
          <w:p w14:paraId="3294842F" w14:textId="7CCD72A6"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701" w:type="dxa"/>
            <w:noWrap/>
            <w:hideMark/>
          </w:tcPr>
          <w:p w14:paraId="00CF525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C974734" w14:textId="5905201D"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42934DB5" w14:textId="34ADE58F"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D407FFB" w14:textId="77777777" w:rsidTr="000F3572">
        <w:trPr>
          <w:trHeight w:val="630"/>
        </w:trPr>
        <w:tc>
          <w:tcPr>
            <w:tcW w:w="925" w:type="dxa"/>
            <w:noWrap/>
          </w:tcPr>
          <w:p w14:paraId="5F1B5EA1" w14:textId="4C5F543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701" w:type="dxa"/>
            <w:noWrap/>
            <w:hideMark/>
          </w:tcPr>
          <w:p w14:paraId="3515F07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5B64C70" w14:textId="0E4C5D7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D9F244D" w14:textId="22A97E4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6F8D362" w14:textId="77777777" w:rsidTr="000F3572">
        <w:trPr>
          <w:trHeight w:val="630"/>
        </w:trPr>
        <w:tc>
          <w:tcPr>
            <w:tcW w:w="925" w:type="dxa"/>
            <w:noWrap/>
          </w:tcPr>
          <w:p w14:paraId="6E7A8A23" w14:textId="1D7D4F8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701" w:type="dxa"/>
            <w:noWrap/>
            <w:hideMark/>
          </w:tcPr>
          <w:p w14:paraId="5981D10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43C96B0" w14:textId="5B5D8B62"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036DD108" w14:textId="2EB90D8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3DF4650F" w14:textId="77777777" w:rsidTr="000F3572">
        <w:trPr>
          <w:trHeight w:val="630"/>
        </w:trPr>
        <w:tc>
          <w:tcPr>
            <w:tcW w:w="925" w:type="dxa"/>
            <w:noWrap/>
          </w:tcPr>
          <w:p w14:paraId="32D22846" w14:textId="583A584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701" w:type="dxa"/>
            <w:noWrap/>
            <w:hideMark/>
          </w:tcPr>
          <w:p w14:paraId="3B8F9EB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FC94CD2" w14:textId="0C491FEF"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3894C272" w14:textId="6C5ABB2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1C635D69" w14:textId="77777777" w:rsidTr="000F3572">
        <w:trPr>
          <w:trHeight w:val="630"/>
        </w:trPr>
        <w:tc>
          <w:tcPr>
            <w:tcW w:w="925" w:type="dxa"/>
            <w:noWrap/>
          </w:tcPr>
          <w:p w14:paraId="63D5BB87" w14:textId="55604C49"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21</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701" w:type="dxa"/>
            <w:noWrap/>
            <w:hideMark/>
          </w:tcPr>
          <w:p w14:paraId="6ABC7F6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711718" w14:textId="6FCAFB9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98FCAC8" w14:textId="5922DF0B"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5F12BAD5" w14:textId="77777777" w:rsidTr="000F3572">
        <w:trPr>
          <w:trHeight w:val="1575"/>
        </w:trPr>
        <w:tc>
          <w:tcPr>
            <w:tcW w:w="925" w:type="dxa"/>
            <w:noWrap/>
          </w:tcPr>
          <w:p w14:paraId="2B033746" w14:textId="4E41F6CD"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701" w:type="dxa"/>
            <w:noWrap/>
            <w:hideMark/>
          </w:tcPr>
          <w:p w14:paraId="5DCE5C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0CD6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44A3CFD" w14:textId="29D38755"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0371BC0" w14:textId="77777777" w:rsidTr="000F3572">
        <w:trPr>
          <w:trHeight w:val="1260"/>
        </w:trPr>
        <w:tc>
          <w:tcPr>
            <w:tcW w:w="925" w:type="dxa"/>
            <w:noWrap/>
          </w:tcPr>
          <w:p w14:paraId="6C966035" w14:textId="2228E5E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701" w:type="dxa"/>
            <w:noWrap/>
            <w:hideMark/>
          </w:tcPr>
          <w:p w14:paraId="7F1AD3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33590D8"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90281B6" w14:textId="32FB95A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0949B6A" w14:textId="77777777" w:rsidTr="000F3572">
        <w:trPr>
          <w:trHeight w:val="630"/>
        </w:trPr>
        <w:tc>
          <w:tcPr>
            <w:tcW w:w="925" w:type="dxa"/>
            <w:noWrap/>
          </w:tcPr>
          <w:p w14:paraId="0D307FAD" w14:textId="67559417"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701" w:type="dxa"/>
            <w:noWrap/>
            <w:hideMark/>
          </w:tcPr>
          <w:p w14:paraId="1249795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7BFA8D6" w14:textId="78A9165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EBCEB1C" w14:textId="09CAC5F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0C3327A3" w14:textId="77777777" w:rsidTr="000F3572">
        <w:trPr>
          <w:trHeight w:val="630"/>
        </w:trPr>
        <w:tc>
          <w:tcPr>
            <w:tcW w:w="925" w:type="dxa"/>
            <w:noWrap/>
          </w:tcPr>
          <w:p w14:paraId="501B104B" w14:textId="1D885D1B"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701" w:type="dxa"/>
            <w:noWrap/>
            <w:hideMark/>
          </w:tcPr>
          <w:p w14:paraId="0D10E7B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961239"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445FE23" w14:textId="4318B38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p w14:paraId="6EF53B1B" w14:textId="77777777" w:rsidR="002075C3" w:rsidRPr="009665A9" w:rsidRDefault="002075C3" w:rsidP="009665A9">
      <w:pPr>
        <w:rPr>
          <w:rFonts w:ascii="Calibri" w:eastAsia="Calibri" w:hAnsi="Calibri" w:cs="Times New Roman"/>
          <w:color w:val="0000FF"/>
        </w:rPr>
      </w:pPr>
    </w:p>
    <w:p w14:paraId="7083A28D"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color w:val="0000FF"/>
          <w:sz w:val="24"/>
          <w:szCs w:val="24"/>
          <w:lang w:eastAsia="ru-RU"/>
        </w:rPr>
      </w:pPr>
    </w:p>
    <w:p w14:paraId="04FFFB47" w14:textId="77777777"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sectPr w:rsidR="009665A9" w:rsidRPr="009665A9" w:rsidSect="00D85CBE">
          <w:pgSz w:w="16838" w:h="11906" w:orient="landscape"/>
          <w:pgMar w:top="1701" w:right="1134" w:bottom="851" w:left="1134" w:header="709" w:footer="709" w:gutter="0"/>
          <w:cols w:space="708"/>
          <w:titlePg/>
          <w:docGrid w:linePitch="360"/>
        </w:sectPr>
      </w:pPr>
    </w:p>
    <w:p w14:paraId="6B57969A" w14:textId="234FCB65"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lastRenderedPageBreak/>
        <w:t xml:space="preserve">Приложение </w:t>
      </w:r>
      <w:r w:rsidR="002075C3">
        <w:rPr>
          <w:rFonts w:ascii="Times New Roman" w:eastAsia="Times New Roman" w:hAnsi="Times New Roman" w:cs="Times New Roman"/>
          <w:sz w:val="28"/>
          <w:szCs w:val="20"/>
          <w:lang w:eastAsia="ru-RU"/>
        </w:rPr>
        <w:t>3</w:t>
      </w:r>
    </w:p>
    <w:p w14:paraId="1A397A8C"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1F1637" w14:textId="2EB48CA6"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
          <w:bCs/>
          <w:caps/>
          <w:sz w:val="28"/>
          <w:szCs w:val="20"/>
          <w:lang w:eastAsia="ru-RU"/>
        </w:rPr>
      </w:pPr>
      <w:r w:rsidRPr="009665A9">
        <w:rPr>
          <w:rFonts w:ascii="Times New Roman" w:eastAsia="Times New Roman" w:hAnsi="Times New Roman" w:cs="Times New Roman"/>
          <w:b/>
          <w:bCs/>
          <w:caps/>
          <w:sz w:val="28"/>
          <w:szCs w:val="20"/>
          <w:lang w:eastAsia="ru-RU"/>
        </w:rPr>
        <w:t xml:space="preserve">порядок расчета значений показателей результативности </w:t>
      </w:r>
      <w:r w:rsidRPr="009665A9">
        <w:rPr>
          <w:rFonts w:ascii="Times New Roman" w:eastAsia="Times New Roman" w:hAnsi="Times New Roman" w:cs="Times New Roman"/>
          <w:b/>
          <w:bCs/>
          <w:caps/>
          <w:sz w:val="28"/>
          <w:szCs w:val="20"/>
          <w:lang w:eastAsia="ru-RU"/>
        </w:rPr>
        <w:br/>
        <w:t>деятельности медицинских организаций</w:t>
      </w:r>
    </w:p>
    <w:p w14:paraId="05A40F28"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5E16C1" w:rsidRPr="005E16C1" w14:paraId="5D864CC1" w14:textId="77777777" w:rsidTr="00F617E4">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2ABF1D8E"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00DD97EC"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5019E936"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0D14AA77"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6CDC611B"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Источник</w:t>
            </w:r>
          </w:p>
        </w:tc>
      </w:tr>
      <w:tr w:rsidR="005E16C1" w:rsidRPr="005E16C1" w14:paraId="7A2BA5A1" w14:textId="77777777" w:rsidTr="005E16C1">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43B8360"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Взрослое население (в возрасте 18 лет и старше)</w:t>
            </w:r>
          </w:p>
        </w:tc>
      </w:tr>
      <w:tr w:rsidR="005E16C1" w:rsidRPr="005E16C1" w14:paraId="3AEC7FE0" w14:textId="77777777" w:rsidTr="00F617E4">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77E14AF"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Оценка эффективности профилактических мероприятий</w:t>
            </w:r>
          </w:p>
        </w:tc>
      </w:tr>
      <w:tr w:rsidR="005E16C1" w:rsidRPr="005E16C1" w14:paraId="4B65D36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DF2896C"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14:paraId="7C8EADED" w14:textId="77777777" w:rsidR="005E16C1" w:rsidRPr="005E16C1" w:rsidRDefault="005E16C1" w:rsidP="005E16C1">
            <w:pPr>
              <w:spacing w:after="0"/>
              <w:ind w:firstLine="325"/>
              <w:rPr>
                <w:rFonts w:ascii="Times New Roman" w:eastAsia="Times New Roman" w:hAnsi="Times New Roman" w:cs="Times New Roman"/>
                <w:color w:val="000000"/>
                <w:sz w:val="24"/>
                <w:szCs w:val="24"/>
                <w:lang w:eastAsia="ru-RU"/>
              </w:rPr>
            </w:pPr>
            <w:r w:rsidRPr="005E16C1">
              <w:rPr>
                <w:rFonts w:ascii="Times New Roman" w:eastAsia="Times New Roman" w:hAnsi="Times New Roman" w:cs="Times New Roman"/>
                <w:color w:val="000000"/>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14:paraId="08B3580F"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6345EDC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prof</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P</m:t>
                    </m:r>
                    <m:r>
                      <w:rPr>
                        <w:rFonts w:ascii="Cambria Math" w:eastAsia="Cambria Math" w:hAnsi="Cambria Math" w:cs="Cambria Math"/>
                        <w:color w:val="000000"/>
                        <w:sz w:val="24"/>
                        <w:szCs w:val="24"/>
                        <w:vertAlign w:val="subscript"/>
                      </w:rPr>
                      <m:t>prof</m:t>
                    </m:r>
                  </m:num>
                  <m:den>
                    <m:r>
                      <w:rPr>
                        <w:rFonts w:ascii="Cambria Math" w:eastAsia="Times New Roman" w:hAnsi="Times New Roman" w:cs="Times New Roman"/>
                        <w:color w:val="000000"/>
                        <w:sz w:val="24"/>
                        <w:szCs w:val="24"/>
                        <w:vertAlign w:val="subscript"/>
                        <w:lang w:val="en-US"/>
                      </w:rPr>
                      <m:t>(Pv</m:t>
                    </m:r>
                    <m:r>
                      <w:rPr>
                        <w:rFonts w:ascii="Cambria Math" w:eastAsia="Cambria Math" w:hAnsi="Cambria Math" w:cs="Cambria Math"/>
                        <w:color w:val="000000"/>
                        <w:sz w:val="24"/>
                        <w:szCs w:val="24"/>
                        <w:vertAlign w:val="subscript"/>
                      </w:rPr>
                      <m:t>s+</m:t>
                    </m:r>
                    <m:r>
                      <w:rPr>
                        <w:rFonts w:ascii="Cambria Math" w:eastAsia="Cambria Math" w:hAnsi="Cambria Math" w:cs="Cambria Math"/>
                        <w:color w:val="000000"/>
                        <w:sz w:val="24"/>
                        <w:szCs w:val="24"/>
                        <w:vertAlign w:val="subscript"/>
                        <w:lang w:val="en-US"/>
                      </w:rPr>
                      <m:t>Oz*k)</m:t>
                    </m:r>
                  </m:den>
                </m:f>
                <m:r>
                  <w:rPr>
                    <w:rFonts w:ascii="Cambria Math" w:eastAsia="Times New Roman" w:hAnsi="Cambria Math" w:cs="Times New Roman"/>
                    <w:color w:val="000000"/>
                    <w:sz w:val="24"/>
                    <w:szCs w:val="24"/>
                  </w:rPr>
                  <m:t>×100,</m:t>
                </m:r>
              </m:oMath>
            </m:oMathPara>
          </w:p>
          <w:p w14:paraId="0CBF92DC"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C71B1C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prof</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20BEE1F0"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prof</w:t>
            </w:r>
            <w:proofErr w:type="spellEnd"/>
            <w:r w:rsidRPr="005E16C1">
              <w:rPr>
                <w:rFonts w:ascii="Times New Roman" w:eastAsia="Times New Roman" w:hAnsi="Times New Roman" w:cs="Times New Roman"/>
                <w:color w:val="000000"/>
                <w:sz w:val="24"/>
                <w:szCs w:val="24"/>
              </w:rPr>
              <w:t xml:space="preserve"> – число врачебных посещений с профилактической целью за период;</w:t>
            </w:r>
          </w:p>
          <w:p w14:paraId="55EE6D35"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vs</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w:t>
            </w:r>
            <w:r w:rsidRPr="005E16C1">
              <w:rPr>
                <w:rFonts w:ascii="Times New Roman" w:eastAsia="Times New Roman" w:hAnsi="Times New Roman" w:cs="Times New Roman"/>
                <w:color w:val="000000"/>
                <w:sz w:val="24"/>
                <w:szCs w:val="24"/>
                <w:lang w:eastAsia="ru-RU"/>
              </w:rPr>
              <w:t>посещений за период (включая посещения на дому)</w:t>
            </w:r>
            <w:r w:rsidRPr="005E16C1">
              <w:rPr>
                <w:rFonts w:ascii="Times New Roman" w:eastAsia="Times New Roman" w:hAnsi="Times New Roman" w:cs="Times New Roman"/>
                <w:color w:val="000000"/>
                <w:sz w:val="24"/>
                <w:szCs w:val="24"/>
              </w:rPr>
              <w:t>;</w:t>
            </w:r>
          </w:p>
          <w:p w14:paraId="36E06CD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w:t>
            </w:r>
            <w:r w:rsidRPr="005E16C1">
              <w:rPr>
                <w:rFonts w:ascii="Times New Roman" w:eastAsia="Times New Roman" w:hAnsi="Times New Roman" w:cs="Times New Roman"/>
                <w:color w:val="000000"/>
                <w:sz w:val="24"/>
                <w:szCs w:val="24"/>
                <w:lang w:val="en-US"/>
              </w:rPr>
              <w:t>z</w:t>
            </w:r>
            <w:r w:rsidRPr="005E16C1">
              <w:rPr>
                <w:rFonts w:ascii="Times New Roman" w:eastAsia="Times New Roman" w:hAnsi="Times New Roman" w:cs="Times New Roman"/>
                <w:color w:val="000000"/>
                <w:sz w:val="24"/>
                <w:szCs w:val="24"/>
              </w:rPr>
              <w:t xml:space="preserve"> – общее число обращений за отчетный период;</w:t>
            </w:r>
          </w:p>
          <w:p w14:paraId="5ABD0F4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k</w:t>
            </w:r>
            <w:r w:rsidRPr="005E16C1">
              <w:rPr>
                <w:rFonts w:ascii="Times New Roman" w:eastAsia="Times New Roman" w:hAnsi="Times New Roman" w:cs="Times New Roman"/>
                <w:color w:val="000000"/>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14:paraId="21FF40E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86A97C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0C4E1C78"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2BA6D34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A0420A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03A1927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C6AFDDE"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w:t>
            </w:r>
          </w:p>
        </w:tc>
        <w:tc>
          <w:tcPr>
            <w:tcW w:w="3544" w:type="dxa"/>
            <w:tcBorders>
              <w:top w:val="single" w:sz="4" w:space="0" w:color="000000"/>
              <w:left w:val="single" w:sz="4" w:space="0" w:color="000000"/>
              <w:bottom w:val="single" w:sz="4" w:space="0" w:color="000000"/>
              <w:right w:val="single" w:sz="4" w:space="0" w:color="000000"/>
            </w:tcBorders>
            <w:hideMark/>
          </w:tcPr>
          <w:p w14:paraId="4F99E804" w14:textId="34B3B98E"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14:paraId="5E66CE66"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908FCF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8DC73E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1C565FC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38A4EB06"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9D9129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7AAA9F6"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3946EEF3"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149BD0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4E5FD8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63BF63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756265F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AEE8C7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0C8FCC6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06E8D1F7" w14:textId="77777777" w:rsidTr="00F617E4">
        <w:tc>
          <w:tcPr>
            <w:tcW w:w="704" w:type="dxa"/>
            <w:tcBorders>
              <w:top w:val="single" w:sz="4" w:space="0" w:color="000000"/>
              <w:left w:val="single" w:sz="4" w:space="0" w:color="000000"/>
              <w:bottom w:val="single" w:sz="4" w:space="0" w:color="000000"/>
              <w:right w:val="single" w:sz="4" w:space="0" w:color="000000"/>
            </w:tcBorders>
            <w:hideMark/>
          </w:tcPr>
          <w:p w14:paraId="687BB8AA"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14:paraId="6D6833C3" w14:textId="6DE24916"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5E16C1">
              <w:rPr>
                <w:rFonts w:ascii="Times New Roman" w:eastAsia="Times New Roman" w:hAnsi="Times New Roman" w:cs="Times New Roman"/>
                <w:color w:val="000000"/>
                <w:sz w:val="24"/>
                <w:szCs w:val="24"/>
              </w:rPr>
              <w:lastRenderedPageBreak/>
              <w:t>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5196B028"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D</m:t>
                </m:r>
                <m:r>
                  <w:rPr>
                    <w:rFonts w:ascii="Cambria Math" w:eastAsia="Cambria Math" w:hAnsi="Cambria Math" w:cs="Cambria Math"/>
                    <w:color w:val="000000"/>
                    <w:sz w:val="24"/>
                    <w:szCs w:val="24"/>
                    <w:vertAlign w:val="subscript"/>
                  </w:rPr>
                  <m:t>зно</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ZNO</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ZNO</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1CF0D32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DE1A38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зно</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5E16C1">
              <w:rPr>
                <w:rFonts w:ascii="Times New Roman" w:eastAsia="Times New Roman" w:hAnsi="Times New Roman" w:cs="Times New Roman"/>
                <w:color w:val="000000"/>
                <w:sz w:val="24"/>
                <w:szCs w:val="24"/>
              </w:rPr>
              <w:lastRenderedPageBreak/>
              <w:t>злокачественное новообразование за период;</w:t>
            </w:r>
          </w:p>
          <w:p w14:paraId="344C92B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ZNO</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78A57AA7"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ZNO</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F5F426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482DB8F"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2B2DBFB6"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Движение пациента отслеживается по формату реестра Д4 «Файл со </w:t>
            </w:r>
            <w:r w:rsidRPr="005E16C1">
              <w:rPr>
                <w:rFonts w:ascii="Times New Roman" w:eastAsia="Times New Roman" w:hAnsi="Times New Roman" w:cs="Times New Roman"/>
                <w:color w:val="000000"/>
                <w:sz w:val="24"/>
                <w:szCs w:val="24"/>
              </w:rPr>
              <w:lastRenderedPageBreak/>
              <w:t>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15207CE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1A63ED2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p w14:paraId="068DBF19"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7F2F5BB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CCBA6D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14:paraId="1BCBF267" w14:textId="1D1ABC4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7A1F15A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p w14:paraId="158ECFBC"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p w14:paraId="22C422F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597DEBAA"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хобл</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4EC6D0B8"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C41F54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хобл</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96B040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2987321A"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299DEF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40AB90A"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4A698747"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4D77960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FC4095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1EA8788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40238B0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2E9AA00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7CF9333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2E3FB99D"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6DE49EE"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14:paraId="28C71032" w14:textId="25B640E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77C514B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сд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5EB9C14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173864D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сд</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6981276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1AD09293"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E93DF2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9E5B00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1B9E6E2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27F4D32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655DBE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6E2317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3E90888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49D1BAB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0DF5EAD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43B69BCF"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DC07EA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14:paraId="3CC76C23"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14:paraId="498C5FA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Vv</m:t>
                </m:r>
                <m:r>
                  <w:rPr>
                    <w:rFonts w:ascii="Cambria Math" w:eastAsia="Cambria Math" w:hAnsi="Cambria Math" w:cs="Cambria Math"/>
                    <w:color w:val="000000"/>
                    <w:sz w:val="24"/>
                    <w:szCs w:val="24"/>
                    <w:vertAlign w:val="subscript"/>
                  </w:rPr>
                  <m:t>эпид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Fv</m:t>
                    </m:r>
                    <m:r>
                      <w:rPr>
                        <w:rFonts w:ascii="Cambria Math" w:eastAsia="Cambria Math" w:hAnsi="Cambria Math" w:cs="Cambria Math"/>
                        <w:color w:val="000000"/>
                        <w:sz w:val="24"/>
                        <w:szCs w:val="24"/>
                        <w:vertAlign w:val="subscript"/>
                      </w:rPr>
                      <m:t>эпид</m:t>
                    </m:r>
                  </m:num>
                  <m:den>
                    <m:r>
                      <w:rPr>
                        <w:rFonts w:ascii="Cambria Math" w:eastAsia="Cambria Math" w:hAnsi="Cambria Math" w:cs="Cambria Math"/>
                        <w:color w:val="000000"/>
                        <w:sz w:val="24"/>
                        <w:szCs w:val="24"/>
                      </w:rPr>
                      <m:t>Pv</m:t>
                    </m:r>
                    <m:r>
                      <w:rPr>
                        <w:rFonts w:ascii="Cambria Math" w:eastAsia="Cambria Math" w:hAnsi="Cambria Math" w:cs="Cambria Math"/>
                        <w:color w:val="000000"/>
                        <w:sz w:val="24"/>
                        <w:szCs w:val="24"/>
                        <w:vertAlign w:val="subscript"/>
                      </w:rPr>
                      <m:t>эпид</m:t>
                    </m:r>
                  </m:den>
                </m:f>
                <m:r>
                  <w:rPr>
                    <w:rFonts w:ascii="Cambria Math" w:eastAsia="Times New Roman" w:hAnsi="Cambria Math" w:cs="Times New Roman"/>
                    <w:color w:val="000000"/>
                    <w:sz w:val="24"/>
                    <w:szCs w:val="24"/>
                  </w:rPr>
                  <m:t>×100,</m:t>
                </m:r>
              </m:oMath>
            </m:oMathPara>
          </w:p>
          <w:p w14:paraId="293E0A1F"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C16FE2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Vv</w:t>
            </w:r>
            <w:r w:rsidRPr="005E16C1">
              <w:rPr>
                <w:rFonts w:ascii="Times New Roman" w:eastAsia="Times New Roman" w:hAnsi="Times New Roman" w:cs="Times New Roman"/>
                <w:color w:val="000000"/>
                <w:sz w:val="24"/>
                <w:szCs w:val="24"/>
                <w:vertAlign w:val="subscript"/>
              </w:rPr>
              <w:t>эпид</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14:paraId="2922306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Fv</w:t>
            </w:r>
            <w:r w:rsidRPr="005E16C1">
              <w:rPr>
                <w:rFonts w:ascii="Times New Roman" w:eastAsia="Times New Roman" w:hAnsi="Times New Roman" w:cs="Times New Roman"/>
                <w:color w:val="000000"/>
                <w:sz w:val="24"/>
                <w:szCs w:val="24"/>
                <w:vertAlign w:val="subscript"/>
              </w:rPr>
              <w:t>эпид</w:t>
            </w:r>
            <w:proofErr w:type="spellEnd"/>
            <w:r w:rsidRPr="005E16C1">
              <w:rPr>
                <w:rFonts w:ascii="Times New Roman" w:eastAsia="Times New Roman" w:hAnsi="Times New Roman" w:cs="Times New Roman"/>
                <w:color w:val="000000"/>
                <w:sz w:val="24"/>
                <w:szCs w:val="24"/>
              </w:rPr>
              <w:t xml:space="preserve"> – фактическое число взрослых граждан, вакцинированных от коронавирусной инфекции COVID-19 в отчетном периоде;</w:t>
            </w:r>
          </w:p>
          <w:p w14:paraId="1FA6FB3E"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Pv</w:t>
            </w:r>
            <w:r w:rsidRPr="005E16C1">
              <w:rPr>
                <w:rFonts w:ascii="Times New Roman" w:eastAsia="Times New Roman" w:hAnsi="Times New Roman" w:cs="Times New Roman"/>
                <w:color w:val="000000"/>
                <w:sz w:val="24"/>
                <w:szCs w:val="24"/>
                <w:vertAlign w:val="subscript"/>
              </w:rPr>
              <w:t>эпид</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401329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CFFC0F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1A9AE7AD"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1B7437FE" w14:textId="77777777" w:rsidTr="00F617E4">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F84245F"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Оценка эффективности диспансерного наблюдения</w:t>
            </w:r>
          </w:p>
        </w:tc>
      </w:tr>
      <w:tr w:rsidR="005E16C1" w:rsidRPr="005E16C1" w14:paraId="5CE5D9C0"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494B8D4"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14:paraId="688387A3" w14:textId="5BE54FA3"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8F76444"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риск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vertAlign w:val="subscript"/>
                        <w:lang w:val="en-US"/>
                      </w:rPr>
                      <m:t>R</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R</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65CE3554"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2E0D34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риск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7616E72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R</w:t>
            </w:r>
            <w:proofErr w:type="spellStart"/>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14:paraId="67AE5CC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R</w:t>
            </w:r>
            <w:proofErr w:type="spellStart"/>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общее числа взрослых пациентов с болезнями системы кровообращения*, имеющих высокий риск преждевременной </w:t>
            </w:r>
            <w:r w:rsidRPr="005E16C1">
              <w:rPr>
                <w:rFonts w:ascii="Times New Roman" w:eastAsia="Times New Roman" w:hAnsi="Times New Roman" w:cs="Times New Roman"/>
                <w:color w:val="000000"/>
                <w:sz w:val="24"/>
                <w:szCs w:val="24"/>
              </w:rPr>
              <w:lastRenderedPageBreak/>
              <w:t>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2AB66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2CA390E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19FA32A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дата окончания лечения;</w:t>
            </w:r>
          </w:p>
          <w:p w14:paraId="2E75F0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результат обращения;</w:t>
            </w:r>
          </w:p>
          <w:p w14:paraId="7D987BC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5DD13EE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сопутствующего заболевания;</w:t>
            </w:r>
          </w:p>
          <w:p w14:paraId="3F6649E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осложнения заболевания;</w:t>
            </w:r>
          </w:p>
          <w:p w14:paraId="522F038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диспансерное наблюдение.</w:t>
            </w:r>
          </w:p>
          <w:p w14:paraId="70A74A9A"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1EBCDDEA"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8DF727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14:paraId="2F381A26" w14:textId="654B1C8D"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Число взрослых с болезнями системы кровообращения*, имеющих высокий риск преждевременной смерти, которым за период оказана медицинская помощь в</w:t>
            </w:r>
            <w:r w:rsidR="00D87333">
              <w:rPr>
                <w:rFonts w:ascii="Times New Roman" w:eastAsia="Times New Roman" w:hAnsi="Times New Roman" w:cs="Times New Roman"/>
                <w:color w:val="000000"/>
                <w:sz w:val="24"/>
                <w:szCs w:val="24"/>
              </w:rPr>
              <w:t xml:space="preserve"> экстренной</w:t>
            </w:r>
            <w:r w:rsidRPr="005E16C1">
              <w:rPr>
                <w:rFonts w:ascii="Times New Roman" w:eastAsia="Times New Roman" w:hAnsi="Times New Roman" w:cs="Times New Roman"/>
                <w:color w:val="000000"/>
                <w:sz w:val="24"/>
                <w:szCs w:val="24"/>
              </w:rPr>
              <w:t xml:space="preserve"> неотложной форме,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64FFDA6"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Sриск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Vриск</m:t>
                    </m:r>
                  </m:num>
                  <m:den>
                    <m:r>
                      <w:rPr>
                        <w:rFonts w:ascii="Cambria Math" w:eastAsia="Cambria Math" w:hAnsi="Cambria Math" w:cs="Cambria Math"/>
                        <w:color w:val="000000"/>
                        <w:sz w:val="24"/>
                        <w:szCs w:val="24"/>
                      </w:rPr>
                      <m:t>Dриск</m:t>
                    </m:r>
                  </m:den>
                </m:f>
                <m:r>
                  <w:rPr>
                    <w:rFonts w:ascii="Cambria Math" w:eastAsia="Times New Roman" w:hAnsi="Cambria Math" w:cs="Times New Roman"/>
                    <w:color w:val="000000"/>
                    <w:sz w:val="24"/>
                    <w:szCs w:val="24"/>
                  </w:rPr>
                  <m:t>×100,</m:t>
                </m:r>
              </m:oMath>
            </m:oMathPara>
          </w:p>
          <w:p w14:paraId="15C2749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000846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Sриск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0EE517D3"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Vриск</w:t>
            </w:r>
            <w:proofErr w:type="spellEnd"/>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14:paraId="05CFC569"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Dриск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ED4F2C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1A71DD5D"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1D45E6F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дата окончания лечения;</w:t>
            </w:r>
          </w:p>
          <w:p w14:paraId="1DB9813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результат обращения;</w:t>
            </w:r>
          </w:p>
          <w:p w14:paraId="709E263D"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7E2DF2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сопутствующего заболевания;</w:t>
            </w:r>
          </w:p>
          <w:p w14:paraId="43BD6B4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осложнения заболевания;</w:t>
            </w:r>
          </w:p>
          <w:p w14:paraId="54C9349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диспансерное наблюдение;</w:t>
            </w:r>
          </w:p>
          <w:p w14:paraId="45F4899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условия оказания медицинской помощи;</w:t>
            </w:r>
          </w:p>
          <w:p w14:paraId="514F007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p w14:paraId="5ED14E7C"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0E67F388"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E9A1EF1"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14:paraId="09A1E197" w14:textId="0D934795"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22580FC3"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7615E4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D6A39E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4F3C6600"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5B21FD58"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200EFA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38F7064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77B9A4F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27FB892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77C87D5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17D884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27E33BE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37DFAC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2309EF9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4F3A6600" w14:textId="77777777" w:rsidR="005E16C1" w:rsidRPr="005E16C1" w:rsidRDefault="005E16C1" w:rsidP="005E16C1">
            <w:pPr>
              <w:spacing w:after="0"/>
              <w:ind w:firstLine="401"/>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7DB1E1A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4F6609A"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10.</w:t>
            </w:r>
          </w:p>
        </w:tc>
        <w:tc>
          <w:tcPr>
            <w:tcW w:w="3544" w:type="dxa"/>
            <w:tcBorders>
              <w:top w:val="single" w:sz="4" w:space="0" w:color="000000"/>
              <w:left w:val="single" w:sz="4" w:space="0" w:color="000000"/>
              <w:bottom w:val="single" w:sz="4" w:space="0" w:color="000000"/>
              <w:right w:val="single" w:sz="4" w:space="0" w:color="000000"/>
            </w:tcBorders>
            <w:hideMark/>
          </w:tcPr>
          <w:p w14:paraId="3AE4D6A0" w14:textId="662DEA5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r w:rsidRPr="005E16C1">
              <w:rPr>
                <w:rFonts w:ascii="Times New Roman" w:eastAsia="Times New Roman" w:hAnsi="Times New Roman" w:cs="Times New Roman"/>
                <w:color w:val="000000"/>
                <w:sz w:val="24"/>
                <w:szCs w:val="24"/>
              </w:rPr>
              <w:lastRenderedPageBreak/>
              <w:t>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14:paraId="780A9A6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DN</m:t>
                </m:r>
                <m:r>
                  <w:rPr>
                    <w:rFonts w:ascii="Cambria Math" w:eastAsia="Cambria Math" w:hAnsi="Cambria Math" w:cs="Cambria Math"/>
                    <w:color w:val="000000"/>
                    <w:sz w:val="24"/>
                    <w:szCs w:val="24"/>
                    <w:vertAlign w:val="subscript"/>
                  </w:rPr>
                  <m:t>хобл</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49D353C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B424087"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хобл</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47B2543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1F5554F1"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A8534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7F90A23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6AAAF6E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3BCE283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6EE9F0AA"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1FC2A16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08B762D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7E58555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1DCF702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-дата рождения.</w:t>
            </w:r>
          </w:p>
          <w:p w14:paraId="3A0F72B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1F25955B" w14:textId="77777777" w:rsidTr="00F617E4">
        <w:tc>
          <w:tcPr>
            <w:tcW w:w="704" w:type="dxa"/>
            <w:tcBorders>
              <w:top w:val="single" w:sz="4" w:space="0" w:color="000000"/>
              <w:left w:val="single" w:sz="4" w:space="0" w:color="000000"/>
              <w:bottom w:val="single" w:sz="4" w:space="0" w:color="000000"/>
              <w:right w:val="single" w:sz="4" w:space="0" w:color="000000"/>
            </w:tcBorders>
            <w:hideMark/>
          </w:tcPr>
          <w:p w14:paraId="2C2A9C7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14:paraId="79C117C8" w14:textId="0A848CFD"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7FBA4758"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сд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84FE63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1C3EBCF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сд</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2DE34CE8"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040A3494"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68FD2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268B764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4F46673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5AF1F9B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100530A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322759D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2AAE86A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04700CE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59AB02A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1090D4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30DF2B3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FDF887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14:paraId="3D833737" w14:textId="1A2176EA"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госпитализированных за период </w:t>
            </w:r>
            <w:r w:rsidRPr="005E16C1">
              <w:rPr>
                <w:rFonts w:ascii="Times New Roman" w:eastAsia="Times New Roman" w:hAnsi="Times New Roman" w:cs="Times New Roman"/>
                <w:color w:val="000000"/>
                <w:sz w:val="24"/>
                <w:szCs w:val="24"/>
              </w:rPr>
              <w:lastRenderedPageBreak/>
              <w:t>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14:paraId="6DEA07BA"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H</m:t>
                </m:r>
                <m:r>
                  <w:rPr>
                    <w:rFonts w:ascii="Cambria Math" w:eastAsia="Cambria Math" w:hAnsi="Cambria Math" w:cs="Cambria Math"/>
                    <w:color w:val="000000"/>
                    <w:sz w:val="24"/>
                    <w:szCs w:val="24"/>
                    <w:vertAlign w:val="subscript"/>
                  </w:rPr>
                  <m:t>всего</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O</m:t>
                    </m:r>
                    <m:r>
                      <w:rPr>
                        <w:rFonts w:ascii="Cambria Math" w:eastAsia="Cambria Math" w:hAnsi="Cambria Math" w:cs="Cambria Math"/>
                        <w:color w:val="000000"/>
                        <w:sz w:val="24"/>
                        <w:szCs w:val="24"/>
                        <w:vertAlign w:val="subscript"/>
                      </w:rPr>
                      <m:t>всего</m:t>
                    </m:r>
                  </m:num>
                  <m:den>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всего</m:t>
                    </m:r>
                  </m:den>
                </m:f>
                <m:r>
                  <w:rPr>
                    <w:rFonts w:ascii="Cambria Math" w:eastAsia="Times New Roman" w:hAnsi="Cambria Math" w:cs="Times New Roman"/>
                    <w:color w:val="000000"/>
                    <w:sz w:val="24"/>
                    <w:szCs w:val="24"/>
                  </w:rPr>
                  <m:t>×100,</m:t>
                </m:r>
              </m:oMath>
            </m:oMathPara>
          </w:p>
          <w:p w14:paraId="4637671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67B261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всего</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4D710B6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O</w:t>
            </w:r>
            <w:r w:rsidRPr="005E16C1">
              <w:rPr>
                <w:rFonts w:ascii="Times New Roman" w:eastAsia="Times New Roman" w:hAnsi="Times New Roman" w:cs="Times New Roman"/>
                <w:color w:val="000000"/>
                <w:sz w:val="24"/>
                <w:szCs w:val="24"/>
                <w:vertAlign w:val="subscript"/>
              </w:rPr>
              <w:t>всего</w:t>
            </w:r>
            <w:proofErr w:type="spellEnd"/>
            <w:r w:rsidRPr="005E16C1">
              <w:rPr>
                <w:rFonts w:ascii="Times New Roman" w:eastAsia="Times New Roman" w:hAnsi="Times New Roman" w:cs="Times New Roman"/>
                <w:color w:val="000000"/>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04D07B51"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всего</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D178BA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1B5616A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является информационный ресурс </w:t>
            </w:r>
            <w:r w:rsidRPr="005E16C1">
              <w:rPr>
                <w:rFonts w:ascii="Times New Roman" w:eastAsia="Times New Roman" w:hAnsi="Times New Roman" w:cs="Times New Roman"/>
                <w:color w:val="000000"/>
                <w:sz w:val="24"/>
                <w:szCs w:val="24"/>
              </w:rPr>
              <w:lastRenderedPageBreak/>
              <w:t>территориального фонда в части сведений о лицах, состоящих под диспансерным наблюдением (гл.15 Приказ 108н МЗ РФ)</w:t>
            </w:r>
          </w:p>
          <w:p w14:paraId="50AF13D3"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(стационар), оказанной медицинской помощи застрахованным лицам.</w:t>
            </w:r>
          </w:p>
          <w:p w14:paraId="679870B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5E2958B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33CAFA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A2B97B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7567759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осложнений</w:t>
            </w:r>
          </w:p>
          <w:p w14:paraId="1D16C0F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0CF512C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tc>
      </w:tr>
      <w:tr w:rsidR="005E16C1" w:rsidRPr="005E16C1" w14:paraId="5EB7754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C8A00FF"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14:paraId="555527ED" w14:textId="59844C36"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14:paraId="3EE9A183"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P</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PH</m:t>
                    </m:r>
                    <m:r>
                      <w:rPr>
                        <w:rFonts w:ascii="Cambria Math" w:eastAsia="Cambria Math" w:hAnsi="Cambria Math" w:cs="Cambria Math"/>
                        <w:color w:val="000000"/>
                        <w:sz w:val="24"/>
                        <w:szCs w:val="24"/>
                        <w:vertAlign w:val="subscript"/>
                      </w:rPr>
                      <m:t>бск</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бск</m:t>
                    </m:r>
                  </m:den>
                </m:f>
                <m:r>
                  <w:rPr>
                    <w:rFonts w:ascii="Cambria Math" w:eastAsia="Times New Roman" w:hAnsi="Cambria Math" w:cs="Times New Roman"/>
                    <w:color w:val="000000"/>
                    <w:sz w:val="24"/>
                    <w:szCs w:val="24"/>
                  </w:rPr>
                  <m:t>×100,</m:t>
                </m:r>
              </m:oMath>
            </m:oMathPara>
          </w:p>
          <w:p w14:paraId="23E6067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A91ED73"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5B4F2ACB"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PH</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07299BAB"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14:paraId="6245B48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272A9A5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(стационар), оказанной медицинской помощи застрахованным лицам.</w:t>
            </w:r>
          </w:p>
          <w:p w14:paraId="287007DF"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6CEAD10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начала лечения;</w:t>
            </w:r>
          </w:p>
          <w:p w14:paraId="0762ADC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FB24F7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269E5DD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осложнений</w:t>
            </w:r>
          </w:p>
          <w:p w14:paraId="2482FF8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091087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 форма оказания медицинской помощи</w:t>
            </w:r>
          </w:p>
          <w:p w14:paraId="66FEF986"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77F38CB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3F1AF85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14.</w:t>
            </w:r>
          </w:p>
        </w:tc>
        <w:tc>
          <w:tcPr>
            <w:tcW w:w="3544" w:type="dxa"/>
            <w:tcBorders>
              <w:top w:val="single" w:sz="4" w:space="0" w:color="000000"/>
              <w:left w:val="single" w:sz="4" w:space="0" w:color="000000"/>
              <w:bottom w:val="single" w:sz="4" w:space="0" w:color="000000"/>
              <w:right w:val="single" w:sz="4" w:space="0" w:color="000000"/>
            </w:tcBorders>
            <w:hideMark/>
          </w:tcPr>
          <w:p w14:paraId="08B5E964" w14:textId="38A37A59"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5C75541"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SD</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Osl</m:t>
                    </m:r>
                  </m:num>
                  <m:den>
                    <m:r>
                      <w:rPr>
                        <w:rFonts w:ascii="Cambria Math" w:eastAsia="Cambria Math" w:hAnsi="Cambria Math" w:cs="Cambria Math"/>
                        <w:color w:val="000000"/>
                        <w:sz w:val="24"/>
                        <w:szCs w:val="24"/>
                      </w:rPr>
                      <m:t>SD</m:t>
                    </m:r>
                  </m:den>
                </m:f>
                <m:r>
                  <w:rPr>
                    <w:rFonts w:ascii="Cambria Math" w:eastAsia="Times New Roman" w:hAnsi="Cambria Math" w:cs="Times New Roman"/>
                    <w:color w:val="000000"/>
                    <w:sz w:val="24"/>
                    <w:szCs w:val="24"/>
                  </w:rPr>
                  <m:t>×100,</m:t>
                </m:r>
              </m:oMath>
            </m:oMathPara>
          </w:p>
          <w:p w14:paraId="0B1E73BC"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A4AB3F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0EE6B4D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Osl</w:t>
            </w:r>
            <w:proofErr w:type="spellEnd"/>
            <w:r w:rsidRPr="005E16C1">
              <w:rPr>
                <w:rFonts w:ascii="Times New Roman" w:eastAsia="Times New Roman" w:hAnsi="Times New Roman" w:cs="Times New Roman"/>
                <w:color w:val="000000"/>
                <w:sz w:val="24"/>
                <w:szCs w:val="24"/>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43B4791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общее число взрослых пациентов, находящихся под диспансерным </w:t>
            </w:r>
            <w:r w:rsidRPr="005E16C1">
              <w:rPr>
                <w:rFonts w:ascii="Times New Roman" w:eastAsia="Times New Roman" w:hAnsi="Times New Roman" w:cs="Times New Roman"/>
                <w:color w:val="000000"/>
                <w:sz w:val="24"/>
                <w:szCs w:val="24"/>
              </w:rPr>
              <w:lastRenderedPageBreak/>
              <w:t>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D96512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AB4314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3DD3C1E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7FC32CA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D94420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BB503A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2A599E5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4B1C61C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1AE0A20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36B5CFD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73CA9C22" w14:textId="77777777" w:rsidTr="005E16C1">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6A8DB1"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Детское население (от 0 до 17 лет включительно)</w:t>
            </w:r>
          </w:p>
        </w:tc>
      </w:tr>
      <w:tr w:rsidR="005E16C1" w:rsidRPr="005E16C1" w14:paraId="03D2E9EB" w14:textId="77777777" w:rsidTr="00F617E4">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3ED4C694" w14:textId="77777777" w:rsidR="005E16C1" w:rsidRPr="005E16C1" w:rsidRDefault="005E16C1" w:rsidP="005E16C1">
            <w:pPr>
              <w:spacing w:after="0"/>
              <w:jc w:val="center"/>
              <w:rPr>
                <w:rFonts w:ascii="Calibri" w:eastAsia="Calibri" w:hAnsi="Calibri" w:cs="Times New Roman"/>
              </w:rPr>
            </w:pPr>
            <w:r w:rsidRPr="005E16C1">
              <w:rPr>
                <w:rFonts w:ascii="Times New Roman" w:eastAsia="Times New Roman" w:hAnsi="Times New Roman" w:cs="Times New Roman"/>
                <w:b/>
                <w:color w:val="000000"/>
                <w:sz w:val="24"/>
                <w:szCs w:val="24"/>
              </w:rPr>
              <w:t>Оценка эффективности профилактических мероприятий и диспансерного наблюдения</w:t>
            </w:r>
          </w:p>
        </w:tc>
      </w:tr>
      <w:tr w:rsidR="005E16C1" w:rsidRPr="005E16C1" w14:paraId="6CAA160E"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D64A128"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15.</w:t>
            </w:r>
          </w:p>
        </w:tc>
        <w:tc>
          <w:tcPr>
            <w:tcW w:w="3544" w:type="dxa"/>
            <w:tcBorders>
              <w:top w:val="single" w:sz="4" w:space="0" w:color="000000"/>
              <w:left w:val="single" w:sz="4" w:space="0" w:color="000000"/>
              <w:bottom w:val="single" w:sz="4" w:space="0" w:color="000000"/>
              <w:right w:val="single" w:sz="4" w:space="0" w:color="000000"/>
            </w:tcBorders>
            <w:hideMark/>
          </w:tcPr>
          <w:p w14:paraId="28874BA2"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14:paraId="696D3FF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Vd</m:t>
                </m:r>
                <m:r>
                  <w:rPr>
                    <w:rFonts w:ascii="Cambria Math" w:eastAsia="Cambria Math" w:hAnsi="Cambria Math" w:cs="Cambria Math"/>
                    <w:color w:val="000000"/>
                    <w:sz w:val="24"/>
                    <w:szCs w:val="24"/>
                    <w:vertAlign w:val="subscript"/>
                  </w:rPr>
                  <m:t>нац</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Fd</m:t>
                    </m:r>
                    <m:r>
                      <w:rPr>
                        <w:rFonts w:ascii="Cambria Math" w:eastAsia="Cambria Math" w:hAnsi="Cambria Math" w:cs="Cambria Math"/>
                        <w:color w:val="000000"/>
                        <w:sz w:val="24"/>
                        <w:szCs w:val="24"/>
                        <w:vertAlign w:val="subscript"/>
                      </w:rPr>
                      <m:t>нац</m:t>
                    </m:r>
                  </m:num>
                  <m:den>
                    <m:r>
                      <w:rPr>
                        <w:rFonts w:ascii="Cambria Math" w:eastAsia="Cambria Math" w:hAnsi="Cambria Math" w:cs="Cambria Math"/>
                        <w:color w:val="000000"/>
                        <w:sz w:val="24"/>
                        <w:szCs w:val="24"/>
                      </w:rPr>
                      <m:t>Pd</m:t>
                    </m:r>
                    <m:r>
                      <w:rPr>
                        <w:rFonts w:ascii="Cambria Math" w:eastAsia="Cambria Math" w:hAnsi="Cambria Math" w:cs="Cambria Math"/>
                        <w:color w:val="000000"/>
                        <w:sz w:val="24"/>
                        <w:szCs w:val="24"/>
                        <w:vertAlign w:val="subscript"/>
                      </w:rPr>
                      <m:t>нац</m:t>
                    </m:r>
                  </m:den>
                </m:f>
                <m:r>
                  <w:rPr>
                    <w:rFonts w:ascii="Cambria Math" w:eastAsia="Times New Roman" w:hAnsi="Cambria Math" w:cs="Times New Roman"/>
                    <w:color w:val="000000"/>
                    <w:sz w:val="24"/>
                    <w:szCs w:val="24"/>
                  </w:rPr>
                  <m:t>×100,</m:t>
                </m:r>
              </m:oMath>
            </m:oMathPara>
          </w:p>
          <w:p w14:paraId="1F3CF1A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0010641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Vd</w:t>
            </w:r>
            <w:r w:rsidRPr="005E16C1">
              <w:rPr>
                <w:rFonts w:ascii="Times New Roman" w:eastAsia="Times New Roman" w:hAnsi="Times New Roman" w:cs="Times New Roman"/>
                <w:color w:val="000000"/>
                <w:sz w:val="24"/>
                <w:szCs w:val="24"/>
                <w:vertAlign w:val="subscript"/>
              </w:rPr>
              <w:t>нац</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процент охвата вакцинацией детей в рамках Национального календаря прививок в отчетном периоде;</w:t>
            </w:r>
          </w:p>
          <w:p w14:paraId="0FDCDC4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Fd</w:t>
            </w:r>
            <w:r w:rsidRPr="005E16C1">
              <w:rPr>
                <w:rFonts w:ascii="Times New Roman" w:eastAsia="Times New Roman" w:hAnsi="Times New Roman" w:cs="Times New Roman"/>
                <w:color w:val="000000"/>
                <w:sz w:val="24"/>
                <w:szCs w:val="24"/>
                <w:vertAlign w:val="subscript"/>
              </w:rPr>
              <w:t>нац</w:t>
            </w:r>
            <w:proofErr w:type="spellEnd"/>
            <w:r w:rsidRPr="005E16C1">
              <w:rPr>
                <w:rFonts w:ascii="Times New Roman" w:eastAsia="Times New Roman" w:hAnsi="Times New Roman" w:cs="Times New Roman"/>
                <w:color w:val="000000"/>
                <w:sz w:val="24"/>
                <w:szCs w:val="24"/>
              </w:rPr>
              <w:t xml:space="preserve"> – фактическое число вакцинированных детей в рамках Национального календаря прививок в отчетном периоде;</w:t>
            </w:r>
          </w:p>
          <w:p w14:paraId="26FBC81F"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Pd</w:t>
            </w:r>
            <w:r w:rsidRPr="005E16C1">
              <w:rPr>
                <w:rFonts w:ascii="Times New Roman" w:eastAsia="Times New Roman" w:hAnsi="Times New Roman" w:cs="Times New Roman"/>
                <w:color w:val="000000"/>
                <w:sz w:val="24"/>
                <w:szCs w:val="24"/>
                <w:vertAlign w:val="subscript"/>
              </w:rPr>
              <w:t>нац</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число детей соответствующего возраста (согласно Национальному</w:t>
            </w:r>
            <w:r w:rsidRPr="005E16C1">
              <w:rPr>
                <w:rFonts w:ascii="Times New Roman" w:eastAsia="Times New Roman" w:hAnsi="Times New Roman" w:cs="Times New Roman"/>
                <w:strike/>
                <w:color w:val="000000"/>
                <w:sz w:val="24"/>
                <w:szCs w:val="24"/>
              </w:rPr>
              <w:t xml:space="preserve"> </w:t>
            </w:r>
            <w:r w:rsidRPr="005E16C1">
              <w:rPr>
                <w:rFonts w:ascii="Times New Roman" w:eastAsia="Times New Roman" w:hAnsi="Times New Roman" w:cs="Times New Roman"/>
                <w:color w:val="000000"/>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43908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AF88F9C" w14:textId="77777777" w:rsidR="005E16C1" w:rsidRPr="005E16C1" w:rsidRDefault="005E16C1" w:rsidP="005E16C1">
            <w:pPr>
              <w:spacing w:after="0"/>
              <w:ind w:firstLine="386"/>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5E16C1" w:rsidRPr="005E16C1" w14:paraId="4B2EC1A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41D14B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16.</w:t>
            </w:r>
          </w:p>
        </w:tc>
        <w:tc>
          <w:tcPr>
            <w:tcW w:w="3544" w:type="dxa"/>
            <w:tcBorders>
              <w:top w:val="single" w:sz="4" w:space="0" w:color="000000"/>
              <w:left w:val="single" w:sz="4" w:space="0" w:color="000000"/>
              <w:bottom w:val="single" w:sz="4" w:space="0" w:color="000000"/>
              <w:right w:val="single" w:sz="4" w:space="0" w:color="000000"/>
            </w:tcBorders>
            <w:hideMark/>
          </w:tcPr>
          <w:p w14:paraId="7AB1880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w:t>
            </w:r>
            <w:r w:rsidRPr="005E16C1">
              <w:rPr>
                <w:rFonts w:ascii="Times New Roman" w:eastAsia="Times New Roman" w:hAnsi="Times New Roman" w:cs="Times New Roman"/>
                <w:color w:val="000000"/>
                <w:sz w:val="24"/>
                <w:szCs w:val="24"/>
              </w:rPr>
              <w:lastRenderedPageBreak/>
              <w:t>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14:paraId="07BC4791"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w:lastRenderedPageBreak/>
                  <m:t>Ddkms</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Cdkms</m:t>
                    </m:r>
                  </m:num>
                  <m:den>
                    <m:r>
                      <w:rPr>
                        <w:rFonts w:ascii="Cambria Math" w:eastAsia="Times New Roman" w:hAnsi="Cambria Math" w:cs="Times New Roman"/>
                        <w:color w:val="000000"/>
                        <w:sz w:val="24"/>
                        <w:szCs w:val="24"/>
                      </w:rPr>
                      <m:t>Cpkms</m:t>
                    </m:r>
                  </m:den>
                </m:f>
                <m:r>
                  <w:rPr>
                    <w:rFonts w:ascii="Cambria Math" w:eastAsia="Times New Roman" w:hAnsi="Cambria Math" w:cs="Times New Roman"/>
                    <w:color w:val="000000"/>
                    <w:sz w:val="24"/>
                    <w:szCs w:val="24"/>
                  </w:rPr>
                  <m:t>×100,</m:t>
                </m:r>
              </m:oMath>
            </m:oMathPara>
          </w:p>
          <w:p w14:paraId="5D12430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0A2CDC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Ddkms</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w:t>
            </w:r>
            <w:r w:rsidRPr="005E16C1">
              <w:rPr>
                <w:rFonts w:ascii="Times New Roman" w:eastAsia="Times New Roman" w:hAnsi="Times New Roman" w:cs="Times New Roman"/>
                <w:color w:val="000000"/>
                <w:sz w:val="24"/>
                <w:szCs w:val="24"/>
              </w:rPr>
              <w:lastRenderedPageBreak/>
              <w:t>соединительной ткани за период;</w:t>
            </w:r>
          </w:p>
          <w:p w14:paraId="20BCD11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Cdkms</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06AD2C21"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Cpkms</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C82B53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D7001C2"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4D006171"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22A710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7E31FB2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5E7C3D5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F4AF5E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59C9301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-характер заболевания;</w:t>
            </w:r>
          </w:p>
          <w:p w14:paraId="16475FB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7A7755FB"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BC7C78F"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17.</w:t>
            </w:r>
          </w:p>
        </w:tc>
        <w:tc>
          <w:tcPr>
            <w:tcW w:w="3544" w:type="dxa"/>
            <w:tcBorders>
              <w:top w:val="single" w:sz="4" w:space="0" w:color="000000"/>
              <w:left w:val="single" w:sz="4" w:space="0" w:color="000000"/>
              <w:bottom w:val="single" w:sz="4" w:space="0" w:color="000000"/>
              <w:right w:val="single" w:sz="4" w:space="0" w:color="000000"/>
            </w:tcBorders>
            <w:hideMark/>
          </w:tcPr>
          <w:p w14:paraId="1A3F9304"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13F7C0AB"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Ddgl</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Cdgl</m:t>
                    </m:r>
                  </m:num>
                  <m:den>
                    <m:r>
                      <w:rPr>
                        <w:rFonts w:ascii="Cambria Math" w:eastAsia="Times New Roman" w:hAnsi="Cambria Math" w:cs="Times New Roman"/>
                        <w:color w:val="000000"/>
                        <w:sz w:val="24"/>
                        <w:szCs w:val="24"/>
                      </w:rPr>
                      <m:t>Cpgl</m:t>
                    </m:r>
                  </m:den>
                </m:f>
                <m:r>
                  <w:rPr>
                    <w:rFonts w:ascii="Cambria Math" w:eastAsia="Times New Roman" w:hAnsi="Cambria Math" w:cs="Times New Roman"/>
                    <w:color w:val="000000"/>
                    <w:sz w:val="24"/>
                    <w:szCs w:val="24"/>
                  </w:rPr>
                  <m:t>×100,</m:t>
                </m:r>
              </m:oMath>
            </m:oMathPara>
          </w:p>
          <w:p w14:paraId="22A72D26"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027BDA2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Ddgl</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646CF1B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w:t>
            </w:r>
            <w:proofErr w:type="spellStart"/>
            <w:r w:rsidRPr="005E16C1">
              <w:rPr>
                <w:rFonts w:ascii="Times New Roman" w:eastAsia="Times New Roman" w:hAnsi="Times New Roman" w:cs="Times New Roman"/>
                <w:color w:val="000000"/>
                <w:sz w:val="24"/>
                <w:szCs w:val="24"/>
              </w:rPr>
              <w:t>Cdgl</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14:paraId="4281FAB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w:t>
            </w:r>
            <w:proofErr w:type="spellStart"/>
            <w:r w:rsidRPr="005E16C1">
              <w:rPr>
                <w:rFonts w:ascii="Times New Roman" w:eastAsia="Times New Roman" w:hAnsi="Times New Roman" w:cs="Times New Roman"/>
                <w:color w:val="000000"/>
                <w:sz w:val="24"/>
                <w:szCs w:val="24"/>
              </w:rPr>
              <w:t>Cpgl</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0F7CD57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43150D0B"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19A2334B"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E9684F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6F788EF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F1258D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DE76E0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3275ADE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679C83C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0C4A4E05"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F2A7A5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18.</w:t>
            </w:r>
          </w:p>
        </w:tc>
        <w:tc>
          <w:tcPr>
            <w:tcW w:w="3544" w:type="dxa"/>
            <w:tcBorders>
              <w:top w:val="single" w:sz="4" w:space="0" w:color="000000"/>
              <w:left w:val="single" w:sz="4" w:space="0" w:color="000000"/>
              <w:bottom w:val="single" w:sz="4" w:space="0" w:color="000000"/>
              <w:right w:val="single" w:sz="4" w:space="0" w:color="000000"/>
            </w:tcBorders>
            <w:hideMark/>
          </w:tcPr>
          <w:p w14:paraId="2BA434B2"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55866961" w14:textId="77777777" w:rsidR="005E16C1" w:rsidRPr="005E16C1" w:rsidRDefault="005E16C1" w:rsidP="005E16C1">
            <w:pPr>
              <w:spacing w:after="0"/>
              <w:ind w:firstLine="709"/>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m:t>Dbop</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Cdbop</m:t>
                    </m:r>
                  </m:num>
                  <m:den>
                    <m:r>
                      <w:rPr>
                        <w:rFonts w:ascii="Cambria Math" w:eastAsia="Times New Roman" w:hAnsi="Cambria Math" w:cs="Times New Roman"/>
                        <w:color w:val="000000"/>
                        <w:sz w:val="24"/>
                        <w:szCs w:val="24"/>
                      </w:rPr>
                      <m:t>Cpbop</m:t>
                    </m:r>
                  </m:den>
                </m:f>
                <m:r>
                  <w:rPr>
                    <w:rFonts w:ascii="Cambria Math" w:eastAsia="Times New Roman" w:hAnsi="Cambria Math" w:cs="Times New Roman"/>
                    <w:color w:val="000000"/>
                    <w:sz w:val="24"/>
                    <w:szCs w:val="24"/>
                  </w:rPr>
                  <m:t>×100,</m:t>
                </m:r>
              </m:oMath>
            </m:oMathPara>
          </w:p>
          <w:p w14:paraId="20858A7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E1E34C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Dbop</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27DC651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Cdbop</w:t>
            </w:r>
            <w:proofErr w:type="spellEnd"/>
            <w:r w:rsidRPr="005E16C1">
              <w:rPr>
                <w:rFonts w:ascii="Times New Roman" w:eastAsia="Times New Roman" w:hAnsi="Times New Roman" w:cs="Times New Roman"/>
                <w:color w:val="000000"/>
                <w:sz w:val="24"/>
                <w:szCs w:val="24"/>
              </w:rPr>
              <w:t xml:space="preserve"> - число детей, </w:t>
            </w:r>
            <w:r w:rsidRPr="005E16C1">
              <w:rPr>
                <w:rFonts w:ascii="Times New Roman" w:eastAsia="Times New Roman" w:hAnsi="Times New Roman" w:cs="Times New Roman"/>
                <w:strike/>
                <w:color w:val="000000"/>
                <w:sz w:val="24"/>
                <w:szCs w:val="24"/>
              </w:rPr>
              <w:t>в</w:t>
            </w:r>
            <w:r w:rsidRPr="005E16C1">
              <w:rPr>
                <w:rFonts w:ascii="Times New Roman" w:eastAsia="Times New Roman" w:hAnsi="Times New Roman" w:cs="Times New Roman"/>
                <w:color w:val="000000"/>
                <w:sz w:val="24"/>
                <w:szCs w:val="24"/>
              </w:rPr>
              <w:t xml:space="preserve"> отношении которых установлено диспансерное наблюдение по поводу болезней органов пищеварения за период;</w:t>
            </w:r>
          </w:p>
          <w:p w14:paraId="4D1E8A7B"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Cpbop</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7B35ED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2749FC87"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5C699724"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59D8209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5366F2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2F7335A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1DE373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74F9E46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31BBCA3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2319A94D"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99FD0B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19.</w:t>
            </w:r>
          </w:p>
        </w:tc>
        <w:tc>
          <w:tcPr>
            <w:tcW w:w="3544" w:type="dxa"/>
            <w:tcBorders>
              <w:top w:val="single" w:sz="4" w:space="0" w:color="000000"/>
              <w:left w:val="single" w:sz="4" w:space="0" w:color="000000"/>
              <w:bottom w:val="single" w:sz="4" w:space="0" w:color="000000"/>
              <w:right w:val="single" w:sz="4" w:space="0" w:color="000000"/>
            </w:tcBorders>
            <w:hideMark/>
          </w:tcPr>
          <w:p w14:paraId="2316A71E"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3715EAF0"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Ddbsk</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Cdbsk</m:t>
                    </m:r>
                  </m:num>
                  <m:den>
                    <m:r>
                      <w:rPr>
                        <w:rFonts w:ascii="Cambria Math" w:eastAsia="Times New Roman" w:hAnsi="Cambria Math" w:cs="Times New Roman"/>
                        <w:color w:val="000000"/>
                        <w:sz w:val="24"/>
                        <w:szCs w:val="24"/>
                      </w:rPr>
                      <m:t>Cpbsk</m:t>
                    </m:r>
                  </m:den>
                </m:f>
                <m:r>
                  <w:rPr>
                    <w:rFonts w:ascii="Cambria Math" w:eastAsia="Times New Roman" w:hAnsi="Cambria Math" w:cs="Times New Roman"/>
                    <w:color w:val="000000"/>
                    <w:sz w:val="24"/>
                    <w:szCs w:val="24"/>
                  </w:rPr>
                  <m:t>×100,</m:t>
                </m:r>
              </m:oMath>
            </m:oMathPara>
          </w:p>
          <w:p w14:paraId="5EE2C623" w14:textId="77777777" w:rsidR="005E16C1" w:rsidRPr="005E16C1" w:rsidRDefault="005E16C1" w:rsidP="005E16C1">
            <w:pPr>
              <w:spacing w:after="0"/>
              <w:ind w:firstLine="709"/>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CD81B7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Ddbsk</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49A2432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Cdbsk</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системы кровообращения </w:t>
            </w:r>
            <w:r w:rsidRPr="005E16C1">
              <w:rPr>
                <w:rFonts w:ascii="Times New Roman" w:eastAsia="Times New Roman" w:hAnsi="Times New Roman" w:cs="Times New Roman"/>
                <w:color w:val="000000"/>
                <w:sz w:val="24"/>
                <w:szCs w:val="24"/>
              </w:rPr>
              <w:lastRenderedPageBreak/>
              <w:t>за период</w:t>
            </w:r>
          </w:p>
          <w:p w14:paraId="70F7EFDC"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Cpbsk</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72B9B4F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595F82A7"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являются реестры, оказанной медицинской помощи застрахованным лицам. </w:t>
            </w:r>
          </w:p>
          <w:p w14:paraId="4024194F"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43EBC0F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4656B8B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07F84CE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BAACAE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4237C8DA"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71213C7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4C1F3E4C"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A80C36B"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20.</w:t>
            </w:r>
          </w:p>
        </w:tc>
        <w:tc>
          <w:tcPr>
            <w:tcW w:w="3544" w:type="dxa"/>
            <w:tcBorders>
              <w:top w:val="single" w:sz="4" w:space="0" w:color="000000"/>
              <w:left w:val="single" w:sz="4" w:space="0" w:color="000000"/>
              <w:bottom w:val="single" w:sz="4" w:space="0" w:color="000000"/>
              <w:right w:val="single" w:sz="4" w:space="0" w:color="000000"/>
            </w:tcBorders>
            <w:hideMark/>
          </w:tcPr>
          <w:p w14:paraId="28D5AE8C"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2896000F"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m:t>Ddbes</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Cdbes</m:t>
                    </m:r>
                  </m:num>
                  <m:den>
                    <m:r>
                      <w:rPr>
                        <w:rFonts w:ascii="Cambria Math" w:eastAsia="Times New Roman" w:hAnsi="Cambria Math" w:cs="Times New Roman"/>
                        <w:color w:val="000000"/>
                        <w:sz w:val="24"/>
                        <w:szCs w:val="24"/>
                      </w:rPr>
                      <m:t>Cpbes</m:t>
                    </m:r>
                  </m:den>
                </m:f>
                <m:r>
                  <w:rPr>
                    <w:rFonts w:ascii="Cambria Math" w:eastAsia="Times New Roman" w:hAnsi="Cambria Math" w:cs="Times New Roman"/>
                    <w:color w:val="000000"/>
                    <w:sz w:val="24"/>
                    <w:szCs w:val="24"/>
                  </w:rPr>
                  <m:t>×100,</m:t>
                </m:r>
              </m:oMath>
            </m:oMathPara>
          </w:p>
          <w:p w14:paraId="1D8D191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9075DF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Ddbes</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3AABCC4E"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Cdbes</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6BC9996F"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Cpbes</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010340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8A7EDCA"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5D5A6002"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6F220FD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08C72A5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5BAF0C5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5783D5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50D5279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1C5D8E0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228D0CDC" w14:textId="77777777" w:rsidTr="005E16C1">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5A5BE93"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Оказание акушерско-гинекологической помощи </w:t>
            </w:r>
          </w:p>
        </w:tc>
      </w:tr>
      <w:tr w:rsidR="005E16C1" w:rsidRPr="005E16C1" w14:paraId="788487AA" w14:textId="77777777" w:rsidTr="00F617E4">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18330647"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lastRenderedPageBreak/>
              <w:t xml:space="preserve">                                                                   Оценка эффективности профилактических мероприятий</w:t>
            </w:r>
          </w:p>
        </w:tc>
      </w:tr>
      <w:tr w:rsidR="005E16C1" w:rsidRPr="005E16C1" w14:paraId="23E7AF22" w14:textId="77777777" w:rsidTr="00F617E4">
        <w:tc>
          <w:tcPr>
            <w:tcW w:w="704" w:type="dxa"/>
            <w:tcBorders>
              <w:top w:val="single" w:sz="4" w:space="0" w:color="000000"/>
              <w:left w:val="single" w:sz="4" w:space="0" w:color="000000"/>
              <w:bottom w:val="single" w:sz="4" w:space="0" w:color="000000"/>
              <w:right w:val="single" w:sz="4" w:space="0" w:color="000000"/>
            </w:tcBorders>
          </w:tcPr>
          <w:p w14:paraId="0F55759A" w14:textId="77777777" w:rsidR="005E16C1" w:rsidRPr="005E16C1" w:rsidRDefault="005E16C1" w:rsidP="005E16C1">
            <w:pPr>
              <w:rPr>
                <w:rFonts w:ascii="Times New Roman" w:eastAsia="Calibri" w:hAnsi="Times New Roman" w:cs="Times New Roman"/>
                <w:color w:val="000000"/>
              </w:rPr>
            </w:pPr>
            <w:r w:rsidRPr="005E16C1">
              <w:rPr>
                <w:rFonts w:ascii="Times New Roman" w:eastAsia="Calibri" w:hAnsi="Times New Roman" w:cs="Times New Roman"/>
                <w:color w:val="000000"/>
              </w:rPr>
              <w:t>21.</w:t>
            </w:r>
          </w:p>
        </w:tc>
        <w:tc>
          <w:tcPr>
            <w:tcW w:w="3544" w:type="dxa"/>
            <w:tcBorders>
              <w:top w:val="single" w:sz="4" w:space="0" w:color="000000"/>
              <w:left w:val="single" w:sz="4" w:space="0" w:color="000000"/>
              <w:bottom w:val="single" w:sz="4" w:space="0" w:color="000000"/>
              <w:right w:val="single" w:sz="4" w:space="0" w:color="000000"/>
            </w:tcBorders>
            <w:hideMark/>
          </w:tcPr>
          <w:p w14:paraId="5C8D5DB3"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женщин, отказавшихся от искусственного прерывания беременности, от числа женщин, прошедших </w:t>
            </w:r>
            <w:proofErr w:type="spellStart"/>
            <w:r w:rsidRPr="005E16C1">
              <w:rPr>
                <w:rFonts w:ascii="Times New Roman" w:eastAsia="Times New Roman" w:hAnsi="Times New Roman" w:cs="Times New Roman"/>
                <w:color w:val="000000"/>
                <w:sz w:val="24"/>
                <w:szCs w:val="24"/>
              </w:rPr>
              <w:t>доабортное</w:t>
            </w:r>
            <w:proofErr w:type="spellEnd"/>
            <w:r w:rsidRPr="005E16C1">
              <w:rPr>
                <w:rFonts w:ascii="Times New Roman" w:eastAsia="Times New Roman" w:hAnsi="Times New Roman" w:cs="Times New Roman"/>
                <w:color w:val="000000"/>
                <w:sz w:val="24"/>
                <w:szCs w:val="24"/>
              </w:rPr>
              <w:t xml:space="preserve">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3650842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W</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K</m:t>
                    </m:r>
                    <m:r>
                      <w:rPr>
                        <w:rFonts w:ascii="Cambria Math" w:eastAsia="Cambria Math" w:hAnsi="Cambria Math" w:cs="Cambria Math"/>
                        <w:color w:val="000000"/>
                        <w:sz w:val="14"/>
                        <w:szCs w:val="14"/>
                      </w:rPr>
                      <m:t>отк</m:t>
                    </m:r>
                  </m:num>
                  <m:den>
                    <m:r>
                      <w:rPr>
                        <w:rFonts w:ascii="Cambria Math" w:eastAsia="Cambria Math" w:hAnsi="Cambria Math" w:cs="Cambria Math"/>
                        <w:color w:val="000000"/>
                        <w:sz w:val="24"/>
                        <w:szCs w:val="24"/>
                      </w:rPr>
                      <m:t>K</m:t>
                    </m:r>
                  </m:den>
                </m:f>
                <m:r>
                  <w:rPr>
                    <w:rFonts w:ascii="Cambria Math" w:eastAsia="Times New Roman" w:hAnsi="Cambria Math" w:cs="Times New Roman"/>
                    <w:color w:val="000000"/>
                    <w:sz w:val="24"/>
                    <w:szCs w:val="24"/>
                  </w:rPr>
                  <m:t>×100,</m:t>
                </m:r>
              </m:oMath>
            </m:oMathPara>
          </w:p>
          <w:p w14:paraId="49EB9E9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F30FF4B" w14:textId="77777777" w:rsidR="005E16C1" w:rsidRPr="005E16C1" w:rsidRDefault="005E16C1" w:rsidP="005E16C1">
            <w:pPr>
              <w:spacing w:after="0"/>
              <w:ind w:left="34" w:right="-14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W</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w:t>
            </w:r>
            <w:r w:rsidRPr="005E16C1">
              <w:rPr>
                <w:rFonts w:ascii="Calibri" w:eastAsia="Calibri" w:hAnsi="Calibri" w:cs="Times New Roman"/>
                <w:color w:val="000000"/>
              </w:rPr>
              <w:t xml:space="preserve"> </w:t>
            </w:r>
            <w:r w:rsidRPr="005E16C1">
              <w:rPr>
                <w:rFonts w:ascii="Times New Roman" w:eastAsia="Times New Roman" w:hAnsi="Times New Roman" w:cs="Times New Roman"/>
                <w:color w:val="000000"/>
                <w:sz w:val="24"/>
                <w:szCs w:val="24"/>
              </w:rPr>
              <w:t xml:space="preserve">доля женщин, отказавшихся от искусственного прерывания беременности, от числа женщин, прошедших </w:t>
            </w:r>
            <w:proofErr w:type="spellStart"/>
            <w:r w:rsidRPr="005E16C1">
              <w:rPr>
                <w:rFonts w:ascii="Times New Roman" w:eastAsia="Times New Roman" w:hAnsi="Times New Roman" w:cs="Times New Roman"/>
                <w:color w:val="000000"/>
                <w:sz w:val="24"/>
                <w:szCs w:val="24"/>
              </w:rPr>
              <w:t>доабортное</w:t>
            </w:r>
            <w:proofErr w:type="spellEnd"/>
            <w:r w:rsidRPr="005E16C1">
              <w:rPr>
                <w:rFonts w:ascii="Times New Roman" w:eastAsia="Times New Roman" w:hAnsi="Times New Roman" w:cs="Times New Roman"/>
                <w:color w:val="000000"/>
                <w:sz w:val="24"/>
                <w:szCs w:val="24"/>
              </w:rPr>
              <w:t xml:space="preserve"> консультирование за период;</w:t>
            </w:r>
          </w:p>
          <w:p w14:paraId="45BECFAA" w14:textId="77777777" w:rsidR="005E16C1" w:rsidRPr="005E16C1" w:rsidRDefault="005E16C1" w:rsidP="005E16C1">
            <w:pPr>
              <w:spacing w:after="0"/>
              <w:ind w:left="34" w:right="-125" w:hanging="34"/>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K</w:t>
            </w:r>
            <w:r w:rsidRPr="005E16C1">
              <w:rPr>
                <w:rFonts w:ascii="Times New Roman" w:eastAsia="Times New Roman" w:hAnsi="Times New Roman" w:cs="Times New Roman"/>
                <w:color w:val="000000"/>
                <w:sz w:val="24"/>
                <w:szCs w:val="24"/>
                <w:vertAlign w:val="subscript"/>
              </w:rPr>
              <w:t>отк</w:t>
            </w:r>
            <w:proofErr w:type="spellEnd"/>
            <w:r w:rsidRPr="005E16C1">
              <w:rPr>
                <w:rFonts w:ascii="Times New Roman" w:eastAsia="Times New Roman" w:hAnsi="Times New Roman" w:cs="Times New Roman"/>
                <w:color w:val="000000"/>
                <w:sz w:val="24"/>
                <w:szCs w:val="24"/>
              </w:rPr>
              <w:t xml:space="preserve"> – число женщин, отказавшихся от искусственного прерывания беременности; </w:t>
            </w:r>
          </w:p>
          <w:p w14:paraId="44318A7E" w14:textId="77777777" w:rsidR="005E16C1" w:rsidRPr="005E16C1" w:rsidRDefault="005E16C1" w:rsidP="005E16C1">
            <w:pPr>
              <w:spacing w:after="0"/>
              <w:ind w:left="34" w:right="-12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K – общее число женщин, прошедших </w:t>
            </w:r>
            <w:proofErr w:type="spellStart"/>
            <w:r w:rsidRPr="005E16C1">
              <w:rPr>
                <w:rFonts w:ascii="Times New Roman" w:eastAsia="Times New Roman" w:hAnsi="Times New Roman" w:cs="Times New Roman"/>
                <w:color w:val="000000"/>
                <w:sz w:val="24"/>
                <w:szCs w:val="24"/>
              </w:rPr>
              <w:t>доабортное</w:t>
            </w:r>
            <w:proofErr w:type="spellEnd"/>
            <w:r w:rsidRPr="005E16C1">
              <w:rPr>
                <w:rFonts w:ascii="Times New Roman" w:eastAsia="Times New Roman" w:hAnsi="Times New Roman" w:cs="Times New Roman"/>
                <w:color w:val="000000"/>
                <w:sz w:val="24"/>
                <w:szCs w:val="24"/>
              </w:rPr>
              <w:t xml:space="preserve">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B9AE6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08AB251" w14:textId="77777777" w:rsidR="005E16C1" w:rsidRPr="005E16C1" w:rsidRDefault="005E16C1" w:rsidP="005E16C1">
            <w:pPr>
              <w:ind w:firstLine="401"/>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5E16C1" w:rsidRPr="005E16C1" w14:paraId="6660B6B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0A367FC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22.</w:t>
            </w:r>
          </w:p>
        </w:tc>
        <w:tc>
          <w:tcPr>
            <w:tcW w:w="3544" w:type="dxa"/>
            <w:tcBorders>
              <w:top w:val="single" w:sz="4" w:space="0" w:color="000000"/>
              <w:left w:val="single" w:sz="4" w:space="0" w:color="000000"/>
              <w:bottom w:val="single" w:sz="4" w:space="0" w:color="000000"/>
              <w:right w:val="single" w:sz="4" w:space="0" w:color="000000"/>
            </w:tcBorders>
            <w:hideMark/>
          </w:tcPr>
          <w:p w14:paraId="67D183C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14:paraId="6BB98537"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Vb</m:t>
                </m:r>
                <m:r>
                  <w:rPr>
                    <w:rFonts w:ascii="Cambria Math" w:eastAsia="Cambria Math" w:hAnsi="Cambria Math" w:cs="Cambria Math"/>
                    <w:color w:val="000000"/>
                    <w:sz w:val="24"/>
                    <w:szCs w:val="24"/>
                    <w:vertAlign w:val="subscript"/>
                  </w:rPr>
                  <m:t>covid</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Fb</m:t>
                    </m:r>
                    <m:r>
                      <w:rPr>
                        <w:rFonts w:ascii="Cambria Math" w:eastAsia="Cambria Math" w:hAnsi="Cambria Math" w:cs="Cambria Math"/>
                        <w:color w:val="000000"/>
                        <w:sz w:val="24"/>
                        <w:szCs w:val="24"/>
                        <w:vertAlign w:val="subscript"/>
                      </w:rPr>
                      <m:t>covid</m:t>
                    </m:r>
                  </m:num>
                  <m:den>
                    <m:r>
                      <w:rPr>
                        <w:rFonts w:ascii="Cambria Math" w:eastAsia="Cambria Math" w:hAnsi="Cambria Math" w:cs="Cambria Math"/>
                        <w:color w:val="000000"/>
                        <w:sz w:val="24"/>
                        <w:szCs w:val="24"/>
                      </w:rPr>
                      <m:t>Pb</m:t>
                    </m:r>
                    <m:r>
                      <w:rPr>
                        <w:rFonts w:ascii="Cambria Math" w:eastAsia="Cambria Math" w:hAnsi="Cambria Math" w:cs="Cambria Math"/>
                        <w:color w:val="000000"/>
                        <w:sz w:val="24"/>
                        <w:szCs w:val="24"/>
                        <w:vertAlign w:val="subscript"/>
                      </w:rPr>
                      <m:t>covid</m:t>
                    </m:r>
                  </m:den>
                </m:f>
                <m:r>
                  <w:rPr>
                    <w:rFonts w:ascii="Cambria Math" w:eastAsia="Times New Roman" w:hAnsi="Cambria Math" w:cs="Times New Roman"/>
                    <w:color w:val="000000"/>
                    <w:sz w:val="24"/>
                    <w:szCs w:val="24"/>
                  </w:rPr>
                  <m:t>×100,</m:t>
                </m:r>
              </m:oMath>
            </m:oMathPara>
          </w:p>
          <w:p w14:paraId="47388EF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FD1302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Vb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14:paraId="77306E1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Fb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rPr>
              <w:t xml:space="preserve"> – фактическое число беременных женщин, вакцинированных от коронавирусной инфекции COVID-19, за период;</w:t>
            </w:r>
          </w:p>
          <w:p w14:paraId="17FCCEEA"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14:paraId="589A970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DA11EA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5E16C1">
              <w:rPr>
                <w:rFonts w:ascii="Times New Roman" w:eastAsia="Times New Roman" w:hAnsi="Times New Roman" w:cs="Times New Roman"/>
                <w:color w:val="000000"/>
                <w:sz w:val="24"/>
                <w:szCs w:val="24"/>
              </w:rPr>
              <w:t>Pb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rPr>
              <w:t>) и данные федерального регистра вакцинированных (</w:t>
            </w:r>
            <w:proofErr w:type="spellStart"/>
            <w:r w:rsidRPr="005E16C1">
              <w:rPr>
                <w:rFonts w:ascii="Times New Roman" w:eastAsia="Times New Roman" w:hAnsi="Times New Roman" w:cs="Times New Roman"/>
                <w:color w:val="000000"/>
                <w:sz w:val="24"/>
                <w:szCs w:val="24"/>
              </w:rPr>
              <w:t>Fb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rPr>
              <w:t>).</w:t>
            </w:r>
          </w:p>
          <w:p w14:paraId="69225D43"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45A522E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74D9EF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23.</w:t>
            </w:r>
          </w:p>
        </w:tc>
        <w:tc>
          <w:tcPr>
            <w:tcW w:w="3544" w:type="dxa"/>
            <w:tcBorders>
              <w:top w:val="single" w:sz="4" w:space="0" w:color="000000"/>
              <w:left w:val="single" w:sz="4" w:space="0" w:color="000000"/>
              <w:bottom w:val="single" w:sz="4" w:space="0" w:color="000000"/>
              <w:right w:val="single" w:sz="4" w:space="0" w:color="000000"/>
            </w:tcBorders>
            <w:hideMark/>
          </w:tcPr>
          <w:p w14:paraId="67D8041A"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522573F"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Z</m:t>
                </m:r>
                <m:r>
                  <w:rPr>
                    <w:rFonts w:ascii="Cambria Math" w:eastAsia="Cambria Math" w:hAnsi="Cambria Math" w:cs="Cambria Math"/>
                    <w:color w:val="000000"/>
                    <w:sz w:val="24"/>
                    <w:szCs w:val="24"/>
                    <w:vertAlign w:val="subscript"/>
                  </w:rPr>
                  <m:t>шм</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A</m:t>
                    </m:r>
                    <m:r>
                      <w:rPr>
                        <w:rFonts w:ascii="Cambria Math" w:eastAsia="Cambria Math" w:hAnsi="Cambria Math" w:cs="Cambria Math"/>
                        <w:color w:val="000000"/>
                        <w:sz w:val="24"/>
                        <w:szCs w:val="24"/>
                        <w:vertAlign w:val="subscript"/>
                      </w:rPr>
                      <m:t>шм</m:t>
                    </m:r>
                  </m:num>
                  <m:den>
                    <m:r>
                      <w:rPr>
                        <w:rFonts w:ascii="Cambria Math" w:eastAsia="Cambria Math" w:hAnsi="Cambria Math" w:cs="Cambria Math"/>
                        <w:color w:val="000000"/>
                        <w:sz w:val="24"/>
                        <w:szCs w:val="24"/>
                      </w:rPr>
                      <m:t>V</m:t>
                    </m:r>
                    <m:r>
                      <w:rPr>
                        <w:rFonts w:ascii="Cambria Math" w:eastAsia="Cambria Math" w:hAnsi="Cambria Math" w:cs="Cambria Math"/>
                        <w:color w:val="000000"/>
                        <w:sz w:val="24"/>
                        <w:szCs w:val="24"/>
                        <w:vertAlign w:val="subscript"/>
                      </w:rPr>
                      <m:t>шм</m:t>
                    </m:r>
                  </m:den>
                </m:f>
                <m:r>
                  <w:rPr>
                    <w:rFonts w:ascii="Cambria Math" w:eastAsia="Times New Roman" w:hAnsi="Cambria Math" w:cs="Times New Roman"/>
                    <w:color w:val="000000"/>
                    <w:sz w:val="24"/>
                    <w:szCs w:val="24"/>
                  </w:rPr>
                  <m:t>×100,</m:t>
                </m:r>
              </m:oMath>
            </m:oMathPara>
          </w:p>
          <w:p w14:paraId="717A0B1D"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720941B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Z </w:t>
            </w:r>
            <w:proofErr w:type="spellStart"/>
            <w:r w:rsidRPr="005E16C1">
              <w:rPr>
                <w:rFonts w:ascii="Times New Roman" w:eastAsia="Times New Roman" w:hAnsi="Times New Roman" w:cs="Times New Roman"/>
                <w:color w:val="000000"/>
                <w:sz w:val="24"/>
                <w:szCs w:val="24"/>
              </w:rPr>
              <w:t>шм</w:t>
            </w:r>
            <w:proofErr w:type="spellEnd"/>
            <w:r w:rsidRPr="005E16C1">
              <w:rPr>
                <w:rFonts w:ascii="Times New Roman" w:eastAsia="Times New Roman" w:hAnsi="Times New Roman" w:cs="Times New Roman"/>
                <w:color w:val="000000"/>
                <w:sz w:val="24"/>
                <w:szCs w:val="24"/>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682AA56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A </w:t>
            </w:r>
            <w:proofErr w:type="spellStart"/>
            <w:r w:rsidRPr="005E16C1">
              <w:rPr>
                <w:rFonts w:ascii="Times New Roman" w:eastAsia="Times New Roman" w:hAnsi="Times New Roman" w:cs="Times New Roman"/>
                <w:color w:val="000000"/>
                <w:sz w:val="24"/>
                <w:szCs w:val="24"/>
              </w:rPr>
              <w:t>шм</w:t>
            </w:r>
            <w:proofErr w:type="spellEnd"/>
            <w:r w:rsidRPr="005E16C1">
              <w:rPr>
                <w:rFonts w:ascii="Times New Roman" w:eastAsia="Times New Roman" w:hAnsi="Times New Roman" w:cs="Times New Roman"/>
                <w:color w:val="000000"/>
                <w:sz w:val="24"/>
                <w:szCs w:val="24"/>
              </w:rPr>
              <w:t xml:space="preserve"> – число женщин с установленным диагнозом злокачественное новообразование шейки матки, выявленным впервые при диспансеризации;</w:t>
            </w:r>
          </w:p>
          <w:p w14:paraId="47193D5C"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V </w:t>
            </w:r>
            <w:proofErr w:type="spellStart"/>
            <w:r w:rsidRPr="005E16C1">
              <w:rPr>
                <w:rFonts w:ascii="Times New Roman" w:eastAsia="Times New Roman" w:hAnsi="Times New Roman" w:cs="Times New Roman"/>
                <w:color w:val="000000"/>
                <w:sz w:val="24"/>
                <w:szCs w:val="24"/>
              </w:rPr>
              <w:t>шм</w:t>
            </w:r>
            <w:proofErr w:type="spellEnd"/>
            <w:r w:rsidRPr="005E16C1">
              <w:rPr>
                <w:rFonts w:ascii="Times New Roman" w:eastAsia="Times New Roman" w:hAnsi="Times New Roman" w:cs="Times New Roman"/>
                <w:color w:val="000000"/>
                <w:sz w:val="24"/>
                <w:szCs w:val="24"/>
              </w:rPr>
              <w:t xml:space="preserve">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E53C87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F3D5E9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50634C0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признак подозрения на злокачественное новообразование.  </w:t>
            </w:r>
          </w:p>
          <w:p w14:paraId="0C69969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49C21E9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371BEEC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tc>
      </w:tr>
      <w:tr w:rsidR="005E16C1" w:rsidRPr="005E16C1" w14:paraId="69581D40" w14:textId="77777777" w:rsidTr="00F617E4">
        <w:trPr>
          <w:trHeight w:val="155"/>
        </w:trPr>
        <w:tc>
          <w:tcPr>
            <w:tcW w:w="704" w:type="dxa"/>
            <w:tcBorders>
              <w:top w:val="single" w:sz="4" w:space="0" w:color="000000"/>
              <w:left w:val="single" w:sz="4" w:space="0" w:color="000000"/>
              <w:bottom w:val="single" w:sz="4" w:space="0" w:color="000000"/>
              <w:right w:val="single" w:sz="4" w:space="0" w:color="000000"/>
            </w:tcBorders>
          </w:tcPr>
          <w:p w14:paraId="6B3928D2"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24.</w:t>
            </w:r>
          </w:p>
        </w:tc>
        <w:tc>
          <w:tcPr>
            <w:tcW w:w="3544" w:type="dxa"/>
            <w:tcBorders>
              <w:top w:val="single" w:sz="4" w:space="0" w:color="000000"/>
              <w:left w:val="single" w:sz="4" w:space="0" w:color="000000"/>
              <w:bottom w:val="single" w:sz="4" w:space="0" w:color="000000"/>
              <w:right w:val="single" w:sz="4" w:space="0" w:color="000000"/>
            </w:tcBorders>
            <w:hideMark/>
          </w:tcPr>
          <w:p w14:paraId="0ADFFAE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4DA81D2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Z</m:t>
                </m:r>
                <m:r>
                  <w:rPr>
                    <w:rFonts w:ascii="Cambria Math" w:eastAsia="Cambria Math" w:hAnsi="Cambria Math" w:cs="Cambria Math"/>
                    <w:color w:val="000000"/>
                    <w:sz w:val="24"/>
                    <w:szCs w:val="24"/>
                    <w:vertAlign w:val="subscript"/>
                  </w:rPr>
                  <m:t>мж</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A</m:t>
                    </m:r>
                    <m:r>
                      <w:rPr>
                        <w:rFonts w:ascii="Cambria Math" w:eastAsia="Cambria Math" w:hAnsi="Cambria Math" w:cs="Cambria Math"/>
                        <w:color w:val="000000"/>
                        <w:sz w:val="24"/>
                        <w:szCs w:val="24"/>
                        <w:vertAlign w:val="subscript"/>
                      </w:rPr>
                      <m:t>мж</m:t>
                    </m:r>
                  </m:num>
                  <m:den>
                    <m:r>
                      <w:rPr>
                        <w:rFonts w:ascii="Cambria Math" w:eastAsia="Cambria Math" w:hAnsi="Cambria Math" w:cs="Cambria Math"/>
                        <w:color w:val="000000"/>
                        <w:sz w:val="24"/>
                        <w:szCs w:val="24"/>
                      </w:rPr>
                      <m:t>V</m:t>
                    </m:r>
                    <m:r>
                      <w:rPr>
                        <w:rFonts w:ascii="Cambria Math" w:eastAsia="Cambria Math" w:hAnsi="Cambria Math" w:cs="Cambria Math"/>
                        <w:color w:val="000000"/>
                        <w:sz w:val="24"/>
                        <w:szCs w:val="24"/>
                        <w:vertAlign w:val="subscript"/>
                      </w:rPr>
                      <m:t>мж</m:t>
                    </m:r>
                  </m:den>
                </m:f>
                <m:r>
                  <w:rPr>
                    <w:rFonts w:ascii="Cambria Math" w:eastAsia="Times New Roman" w:hAnsi="Cambria Math" w:cs="Times New Roman"/>
                    <w:color w:val="000000"/>
                    <w:sz w:val="24"/>
                    <w:szCs w:val="24"/>
                  </w:rPr>
                  <m:t>×100,</m:t>
                </m:r>
              </m:oMath>
            </m:oMathPara>
          </w:p>
          <w:p w14:paraId="4572F00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56E2ED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Z </w:t>
            </w:r>
            <w:proofErr w:type="spellStart"/>
            <w:r w:rsidRPr="005E16C1">
              <w:rPr>
                <w:rFonts w:ascii="Times New Roman" w:eastAsia="Times New Roman" w:hAnsi="Times New Roman" w:cs="Times New Roman"/>
                <w:color w:val="000000"/>
                <w:sz w:val="24"/>
                <w:szCs w:val="24"/>
              </w:rPr>
              <w:t>мж</w:t>
            </w:r>
            <w:proofErr w:type="spellEnd"/>
            <w:r w:rsidRPr="005E16C1">
              <w:rPr>
                <w:rFonts w:ascii="Times New Roman" w:eastAsia="Times New Roman" w:hAnsi="Times New Roman" w:cs="Times New Roman"/>
                <w:color w:val="000000"/>
                <w:sz w:val="24"/>
                <w:szCs w:val="24"/>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4F084EE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 xml:space="preserve">A </w:t>
            </w:r>
            <w:proofErr w:type="spellStart"/>
            <w:r w:rsidRPr="005E16C1">
              <w:rPr>
                <w:rFonts w:ascii="Times New Roman" w:eastAsia="Times New Roman" w:hAnsi="Times New Roman" w:cs="Times New Roman"/>
                <w:color w:val="000000"/>
                <w:sz w:val="24"/>
                <w:szCs w:val="24"/>
              </w:rPr>
              <w:t>мж</w:t>
            </w:r>
            <w:proofErr w:type="spellEnd"/>
            <w:r w:rsidRPr="005E16C1">
              <w:rPr>
                <w:rFonts w:ascii="Times New Roman" w:eastAsia="Times New Roman" w:hAnsi="Times New Roman" w:cs="Times New Roman"/>
                <w:color w:val="000000"/>
                <w:sz w:val="24"/>
                <w:szCs w:val="24"/>
              </w:rPr>
              <w:t xml:space="preserve"> –число женщин с установленным диагнозом злокачественное новообразование молочной железы, выявленным впервые при диспансеризации;</w:t>
            </w:r>
          </w:p>
          <w:p w14:paraId="0CC757AC"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V </w:t>
            </w:r>
            <w:proofErr w:type="spellStart"/>
            <w:r w:rsidRPr="005E16C1">
              <w:rPr>
                <w:rFonts w:ascii="Times New Roman" w:eastAsia="Times New Roman" w:hAnsi="Times New Roman" w:cs="Times New Roman"/>
                <w:color w:val="000000"/>
                <w:sz w:val="24"/>
                <w:szCs w:val="24"/>
              </w:rPr>
              <w:t>мж</w:t>
            </w:r>
            <w:proofErr w:type="spellEnd"/>
            <w:r w:rsidRPr="005E16C1">
              <w:rPr>
                <w:rFonts w:ascii="Times New Roman" w:eastAsia="Times New Roman" w:hAnsi="Times New Roman" w:cs="Times New Roman"/>
                <w:color w:val="000000"/>
                <w:sz w:val="24"/>
                <w:szCs w:val="24"/>
              </w:rPr>
              <w:t xml:space="preserve">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567B28F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DDF708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0FEC10D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признак подозрения на злокачественное новообразование.  </w:t>
            </w:r>
          </w:p>
          <w:p w14:paraId="6E4E7A8A"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В дальнейшем движение пациента возможно отследить по формату Д4. Файл со сведениями при осуществлении </w:t>
            </w:r>
            <w:r w:rsidRPr="005E16C1">
              <w:rPr>
                <w:rFonts w:ascii="Times New Roman" w:eastAsia="Times New Roman" w:hAnsi="Times New Roman" w:cs="Times New Roman"/>
                <w:color w:val="000000"/>
                <w:sz w:val="24"/>
                <w:szCs w:val="24"/>
              </w:rPr>
              <w:lastRenderedPageBreak/>
              <w:t>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53C0050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088ECCE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tc>
      </w:tr>
      <w:tr w:rsidR="005E16C1" w:rsidRPr="005E16C1" w14:paraId="190F152E" w14:textId="77777777" w:rsidTr="00F617E4">
        <w:trPr>
          <w:trHeight w:val="79"/>
        </w:trPr>
        <w:tc>
          <w:tcPr>
            <w:tcW w:w="704" w:type="dxa"/>
            <w:tcBorders>
              <w:top w:val="single" w:sz="4" w:space="0" w:color="000000"/>
              <w:left w:val="single" w:sz="4" w:space="0" w:color="000000"/>
              <w:bottom w:val="single" w:sz="4" w:space="0" w:color="000000"/>
              <w:right w:val="single" w:sz="4" w:space="0" w:color="000000"/>
            </w:tcBorders>
          </w:tcPr>
          <w:p w14:paraId="7466FDD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25.</w:t>
            </w:r>
          </w:p>
        </w:tc>
        <w:tc>
          <w:tcPr>
            <w:tcW w:w="3544" w:type="dxa"/>
            <w:tcBorders>
              <w:top w:val="single" w:sz="4" w:space="0" w:color="000000"/>
              <w:left w:val="single" w:sz="4" w:space="0" w:color="000000"/>
              <w:bottom w:val="single" w:sz="4" w:space="0" w:color="000000"/>
              <w:right w:val="single" w:sz="4" w:space="0" w:color="000000"/>
            </w:tcBorders>
            <w:hideMark/>
          </w:tcPr>
          <w:p w14:paraId="2E24CF9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14:paraId="553B9277"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 xml:space="preserve">B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m:t>
                    </m:r>
                  </m:num>
                  <m:den>
                    <m:r>
                      <w:rPr>
                        <w:rFonts w:ascii="Cambria Math" w:eastAsia="Cambria Math" w:hAnsi="Cambria Math" w:cs="Cambria Math"/>
                        <w:color w:val="000000"/>
                        <w:sz w:val="24"/>
                        <w:szCs w:val="24"/>
                      </w:rPr>
                      <m:t xml:space="preserve">U </m:t>
                    </m:r>
                  </m:den>
                </m:f>
                <m:r>
                  <w:rPr>
                    <w:rFonts w:ascii="Cambria Math" w:eastAsia="Times New Roman" w:hAnsi="Cambria Math" w:cs="Times New Roman"/>
                    <w:color w:val="000000"/>
                    <w:sz w:val="24"/>
                    <w:szCs w:val="24"/>
                  </w:rPr>
                  <m:t>×100,</m:t>
                </m:r>
              </m:oMath>
            </m:oMathPara>
          </w:p>
          <w:p w14:paraId="696EC02F"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8CFCCE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36F5719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14:paraId="0114AC3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U</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11F907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2F556C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6B6D3EA6"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1D56000" w14:textId="77777777" w:rsidR="005E16C1" w:rsidRPr="005E16C1" w:rsidRDefault="005E16C1" w:rsidP="005E16C1">
      <w:pPr>
        <w:spacing w:line="240" w:lineRule="auto"/>
        <w:jc w:val="both"/>
        <w:rPr>
          <w:rFonts w:ascii="Times New Roman" w:eastAsia="Calibri" w:hAnsi="Times New Roman" w:cs="Times New Roman"/>
          <w:color w:val="000000"/>
          <w:sz w:val="28"/>
          <w:szCs w:val="28"/>
        </w:rPr>
      </w:pPr>
      <w:r w:rsidRPr="005E16C1">
        <w:rPr>
          <w:rFonts w:ascii="Times New Roman" w:eastAsia="Calibri" w:hAnsi="Times New Roman" w:cs="Times New Roman"/>
          <w:color w:val="000000"/>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14:paraId="01D0B319" w14:textId="10AE7FA3" w:rsidR="005E16C1" w:rsidRDefault="005E16C1" w:rsidP="005E16C1">
      <w:pPr>
        <w:spacing w:line="240" w:lineRule="auto"/>
        <w:jc w:val="both"/>
        <w:rPr>
          <w:rFonts w:ascii="Times New Roman" w:eastAsia="Calibri" w:hAnsi="Times New Roman" w:cs="Times New Roman"/>
          <w:color w:val="000000"/>
          <w:sz w:val="28"/>
          <w:szCs w:val="28"/>
        </w:rPr>
      </w:pPr>
      <w:r w:rsidRPr="005E16C1">
        <w:rPr>
          <w:rFonts w:ascii="Times New Roman" w:eastAsia="Calibri" w:hAnsi="Times New Roman" w:cs="Times New Roman"/>
          <w:color w:val="000000"/>
          <w:sz w:val="28"/>
          <w:szCs w:val="28"/>
        </w:rPr>
        <w:lastRenderedPageBreak/>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5E16C1">
        <w:rPr>
          <w:rFonts w:ascii="Times New Roman" w:eastAsia="Calibri" w:hAnsi="Times New Roman" w:cs="Times New Roman"/>
          <w:color w:val="000000"/>
          <w:sz w:val="28"/>
          <w:szCs w:val="28"/>
        </w:rPr>
        <w:br/>
        <w:t>за отчётный и предыдущий год соответственно путём пересчёта к годовому значению</w:t>
      </w:r>
    </w:p>
    <w:p w14:paraId="11633FDF" w14:textId="13689DB8" w:rsidR="00181188" w:rsidRPr="005E16C1" w:rsidRDefault="00181188" w:rsidP="00181188">
      <w:pPr>
        <w:spacing w:line="240" w:lineRule="auto"/>
        <w:jc w:val="righ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p>
    <w:p w14:paraId="0BECCFF3"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Cs/>
          <w:color w:val="C00000"/>
          <w:sz w:val="28"/>
          <w:szCs w:val="28"/>
        </w:rPr>
      </w:pPr>
    </w:p>
    <w:p w14:paraId="051BF233" w14:textId="1C273ABD" w:rsidR="009665A9" w:rsidRDefault="009665A9" w:rsidP="001C2B81">
      <w:pPr>
        <w:jc w:val="center"/>
        <w:rPr>
          <w:rFonts w:ascii="Times New Roman" w:hAnsi="Times New Roman" w:cs="Times New Roman"/>
          <w:b/>
          <w:bCs/>
          <w:sz w:val="28"/>
          <w:szCs w:val="28"/>
        </w:rPr>
      </w:pPr>
    </w:p>
    <w:p w14:paraId="28051E95" w14:textId="7DC188DA" w:rsidR="009665A9" w:rsidRDefault="009665A9" w:rsidP="001C2B81">
      <w:pPr>
        <w:jc w:val="center"/>
        <w:rPr>
          <w:rFonts w:ascii="Times New Roman" w:hAnsi="Times New Roman" w:cs="Times New Roman"/>
          <w:b/>
          <w:bCs/>
          <w:sz w:val="28"/>
          <w:szCs w:val="28"/>
        </w:rPr>
      </w:pPr>
    </w:p>
    <w:p w14:paraId="04AC0DB5" w14:textId="57968BA1" w:rsidR="002075C3" w:rsidRDefault="002075C3" w:rsidP="001C2B81">
      <w:pPr>
        <w:jc w:val="center"/>
        <w:rPr>
          <w:rFonts w:ascii="Times New Roman" w:hAnsi="Times New Roman" w:cs="Times New Roman"/>
          <w:b/>
          <w:bCs/>
          <w:sz w:val="28"/>
          <w:szCs w:val="28"/>
        </w:rPr>
      </w:pPr>
    </w:p>
    <w:p w14:paraId="45778624" w14:textId="1561E713" w:rsidR="002075C3" w:rsidRDefault="002075C3" w:rsidP="001C2B81">
      <w:pPr>
        <w:jc w:val="center"/>
        <w:rPr>
          <w:rFonts w:ascii="Times New Roman" w:hAnsi="Times New Roman" w:cs="Times New Roman"/>
          <w:b/>
          <w:bCs/>
          <w:sz w:val="28"/>
          <w:szCs w:val="28"/>
        </w:rPr>
      </w:pPr>
    </w:p>
    <w:p w14:paraId="67EA8F21" w14:textId="2C81CCEA" w:rsidR="002075C3" w:rsidRDefault="002075C3" w:rsidP="001C2B81">
      <w:pPr>
        <w:jc w:val="center"/>
        <w:rPr>
          <w:rFonts w:ascii="Times New Roman" w:hAnsi="Times New Roman" w:cs="Times New Roman"/>
          <w:b/>
          <w:bCs/>
          <w:sz w:val="28"/>
          <w:szCs w:val="28"/>
        </w:rPr>
      </w:pPr>
    </w:p>
    <w:p w14:paraId="0A9F0461" w14:textId="1177A8C6" w:rsidR="002075C3" w:rsidRDefault="002075C3" w:rsidP="001C2B81">
      <w:pPr>
        <w:jc w:val="center"/>
        <w:rPr>
          <w:rFonts w:ascii="Times New Roman" w:hAnsi="Times New Roman" w:cs="Times New Roman"/>
          <w:b/>
          <w:bCs/>
          <w:sz w:val="28"/>
          <w:szCs w:val="28"/>
        </w:rPr>
      </w:pPr>
    </w:p>
    <w:p w14:paraId="36927BDD" w14:textId="2CA68F26" w:rsidR="002075C3" w:rsidRDefault="002075C3" w:rsidP="001C2B81">
      <w:pPr>
        <w:jc w:val="center"/>
        <w:rPr>
          <w:rFonts w:ascii="Times New Roman" w:hAnsi="Times New Roman" w:cs="Times New Roman"/>
          <w:b/>
          <w:bCs/>
          <w:sz w:val="28"/>
          <w:szCs w:val="28"/>
        </w:rPr>
      </w:pPr>
    </w:p>
    <w:p w14:paraId="0CCE71AF" w14:textId="66EC07FC" w:rsidR="002075C3" w:rsidRDefault="002075C3" w:rsidP="001C2B81">
      <w:pPr>
        <w:jc w:val="center"/>
        <w:rPr>
          <w:rFonts w:ascii="Times New Roman" w:hAnsi="Times New Roman" w:cs="Times New Roman"/>
          <w:b/>
          <w:bCs/>
          <w:sz w:val="28"/>
          <w:szCs w:val="28"/>
        </w:rPr>
      </w:pPr>
    </w:p>
    <w:p w14:paraId="07FB3E58" w14:textId="4C9369BE" w:rsidR="002075C3" w:rsidRDefault="002075C3" w:rsidP="001C2B81">
      <w:pPr>
        <w:jc w:val="center"/>
        <w:rPr>
          <w:rFonts w:ascii="Times New Roman" w:hAnsi="Times New Roman" w:cs="Times New Roman"/>
          <w:b/>
          <w:bCs/>
          <w:sz w:val="28"/>
          <w:szCs w:val="28"/>
        </w:rPr>
      </w:pPr>
    </w:p>
    <w:p w14:paraId="4E4C8B91" w14:textId="77777777" w:rsidR="002075C3" w:rsidRPr="001C2B81" w:rsidRDefault="002075C3" w:rsidP="001C2B81">
      <w:pPr>
        <w:jc w:val="center"/>
        <w:rPr>
          <w:rFonts w:ascii="Times New Roman" w:hAnsi="Times New Roman" w:cs="Times New Roman"/>
          <w:b/>
          <w:bCs/>
          <w:sz w:val="28"/>
          <w:szCs w:val="28"/>
        </w:rPr>
      </w:pPr>
    </w:p>
    <w:sectPr w:rsidR="002075C3" w:rsidRPr="001C2B81"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 w:id="1">
    <w:p w14:paraId="0EDE6B9D" w14:textId="65452E4D" w:rsidR="00622A14" w:rsidRPr="00622A14" w:rsidRDefault="00622A14">
      <w:pPr>
        <w:pStyle w:val="af8"/>
        <w:rPr>
          <w:rFonts w:ascii="Times New Roman" w:hAnsi="Times New Roman" w:cs="Times New Roman"/>
        </w:rPr>
      </w:pPr>
      <w:r w:rsidRPr="00622A14">
        <w:rPr>
          <w:rStyle w:val="afa"/>
          <w:rFonts w:ascii="Times New Roman" w:hAnsi="Times New Roman" w:cs="Times New Roman"/>
        </w:rPr>
        <w:footnoteRef/>
      </w:r>
      <w:r w:rsidRPr="00622A14">
        <w:rPr>
          <w:rFonts w:ascii="Times New Roman" w:hAnsi="Times New Roman" w:cs="Times New Roman"/>
        </w:rPr>
        <w:t xml:space="preserve"> </w:t>
      </w:r>
      <w:r w:rsidRPr="00622A14">
        <w:rPr>
          <w:rFonts w:ascii="Times New Roman" w:hAnsi="Times New Roman" w:cs="Times New Roman"/>
        </w:rPr>
        <w:t>В редакции Соглашения 2-2024 от 06.03.2024 г. с 01.03.2024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087004"/>
    <w:multiLevelType w:val="hybridMultilevel"/>
    <w:tmpl w:val="E49831FA"/>
    <w:lvl w:ilvl="0" w:tplc="A0627A5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9C414F"/>
    <w:multiLevelType w:val="hybridMultilevel"/>
    <w:tmpl w:val="D16CD388"/>
    <w:lvl w:ilvl="0" w:tplc="3B0A5464">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AB3A7B"/>
    <w:multiLevelType w:val="hybridMultilevel"/>
    <w:tmpl w:val="C1D47596"/>
    <w:lvl w:ilvl="0" w:tplc="D3BC81FA">
      <w:start w:val="1"/>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3"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8"/>
  </w:num>
  <w:num w:numId="3">
    <w:abstractNumId w:val="19"/>
  </w:num>
  <w:num w:numId="4">
    <w:abstractNumId w:val="30"/>
  </w:num>
  <w:num w:numId="5">
    <w:abstractNumId w:val="3"/>
  </w:num>
  <w:num w:numId="6">
    <w:abstractNumId w:val="4"/>
  </w:num>
  <w:num w:numId="7">
    <w:abstractNumId w:val="23"/>
  </w:num>
  <w:num w:numId="8">
    <w:abstractNumId w:val="43"/>
  </w:num>
  <w:num w:numId="9">
    <w:abstractNumId w:val="6"/>
  </w:num>
  <w:num w:numId="10">
    <w:abstractNumId w:val="14"/>
  </w:num>
  <w:num w:numId="11">
    <w:abstractNumId w:val="20"/>
  </w:num>
  <w:num w:numId="12">
    <w:abstractNumId w:val="42"/>
  </w:num>
  <w:num w:numId="13">
    <w:abstractNumId w:val="0"/>
  </w:num>
  <w:num w:numId="14">
    <w:abstractNumId w:val="40"/>
  </w:num>
  <w:num w:numId="15">
    <w:abstractNumId w:val="10"/>
  </w:num>
  <w:num w:numId="16">
    <w:abstractNumId w:val="29"/>
  </w:num>
  <w:num w:numId="17">
    <w:abstractNumId w:val="33"/>
  </w:num>
  <w:num w:numId="18">
    <w:abstractNumId w:val="41"/>
  </w:num>
  <w:num w:numId="19">
    <w:abstractNumId w:val="1"/>
  </w:num>
  <w:num w:numId="20">
    <w:abstractNumId w:val="21"/>
  </w:num>
  <w:num w:numId="21">
    <w:abstractNumId w:val="9"/>
  </w:num>
  <w:num w:numId="22">
    <w:abstractNumId w:val="7"/>
  </w:num>
  <w:num w:numId="23">
    <w:abstractNumId w:val="16"/>
  </w:num>
  <w:num w:numId="24">
    <w:abstractNumId w:val="11"/>
  </w:num>
  <w:num w:numId="25">
    <w:abstractNumId w:val="32"/>
  </w:num>
  <w:num w:numId="26">
    <w:abstractNumId w:val="5"/>
  </w:num>
  <w:num w:numId="27">
    <w:abstractNumId w:val="12"/>
  </w:num>
  <w:num w:numId="28">
    <w:abstractNumId w:val="25"/>
  </w:num>
  <w:num w:numId="29">
    <w:abstractNumId w:val="26"/>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38"/>
    <w:lvlOverride w:ilvl="0"/>
    <w:lvlOverride w:ilvl="1"/>
    <w:lvlOverride w:ilvl="2">
      <w:startOverride w:val="1"/>
    </w:lvlOverride>
    <w:lvlOverride w:ilvl="3"/>
    <w:lvlOverride w:ilvl="4"/>
    <w:lvlOverride w:ilvl="5"/>
    <w:lvlOverride w:ilvl="6"/>
    <w:lvlOverride w:ilvl="7"/>
    <w:lvlOverride w:ilvl="8"/>
  </w:num>
  <w:num w:numId="37">
    <w:abstractNumId w:val="36"/>
  </w:num>
  <w:num w:numId="38">
    <w:abstractNumId w:val="15"/>
  </w:num>
  <w:num w:numId="39">
    <w:abstractNumId w:val="17"/>
  </w:num>
  <w:num w:numId="40">
    <w:abstractNumId w:val="22"/>
  </w:num>
  <w:num w:numId="41">
    <w:abstractNumId w:val="28"/>
  </w:num>
  <w:num w:numId="42">
    <w:abstractNumId w:val="27"/>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1"/>
  </w:num>
  <w:num w:numId="46">
    <w:abstractNumId w:val="39"/>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6C8C"/>
    <w:rsid w:val="0001753D"/>
    <w:rsid w:val="00024586"/>
    <w:rsid w:val="000425E8"/>
    <w:rsid w:val="0007518F"/>
    <w:rsid w:val="000A1C28"/>
    <w:rsid w:val="000D0AFC"/>
    <w:rsid w:val="000F3572"/>
    <w:rsid w:val="00157ACA"/>
    <w:rsid w:val="00181188"/>
    <w:rsid w:val="001C2B81"/>
    <w:rsid w:val="001E2F74"/>
    <w:rsid w:val="001F3423"/>
    <w:rsid w:val="001F4356"/>
    <w:rsid w:val="002075C3"/>
    <w:rsid w:val="00252CFA"/>
    <w:rsid w:val="00265B76"/>
    <w:rsid w:val="00273371"/>
    <w:rsid w:val="00294007"/>
    <w:rsid w:val="002A5484"/>
    <w:rsid w:val="002D4D94"/>
    <w:rsid w:val="003046A4"/>
    <w:rsid w:val="003431CB"/>
    <w:rsid w:val="003454DD"/>
    <w:rsid w:val="00347D16"/>
    <w:rsid w:val="00355C0B"/>
    <w:rsid w:val="00366067"/>
    <w:rsid w:val="003C1711"/>
    <w:rsid w:val="00410038"/>
    <w:rsid w:val="0043799A"/>
    <w:rsid w:val="00450D46"/>
    <w:rsid w:val="004C06FD"/>
    <w:rsid w:val="004E2808"/>
    <w:rsid w:val="00510719"/>
    <w:rsid w:val="00521D60"/>
    <w:rsid w:val="00524D57"/>
    <w:rsid w:val="00554E9F"/>
    <w:rsid w:val="00586D7D"/>
    <w:rsid w:val="005B35E9"/>
    <w:rsid w:val="005E0772"/>
    <w:rsid w:val="005E16C1"/>
    <w:rsid w:val="00622A14"/>
    <w:rsid w:val="00625FAA"/>
    <w:rsid w:val="00634F63"/>
    <w:rsid w:val="00640B98"/>
    <w:rsid w:val="00646C0D"/>
    <w:rsid w:val="0065600C"/>
    <w:rsid w:val="006B6282"/>
    <w:rsid w:val="006C2C30"/>
    <w:rsid w:val="00725F7A"/>
    <w:rsid w:val="0075201A"/>
    <w:rsid w:val="00766E99"/>
    <w:rsid w:val="008143A7"/>
    <w:rsid w:val="008149BF"/>
    <w:rsid w:val="00814E04"/>
    <w:rsid w:val="00845C35"/>
    <w:rsid w:val="008728D2"/>
    <w:rsid w:val="00895A10"/>
    <w:rsid w:val="008D3FE6"/>
    <w:rsid w:val="008E160D"/>
    <w:rsid w:val="008E7BA3"/>
    <w:rsid w:val="00900A1C"/>
    <w:rsid w:val="00902E8D"/>
    <w:rsid w:val="00907A0C"/>
    <w:rsid w:val="00945446"/>
    <w:rsid w:val="009665A9"/>
    <w:rsid w:val="00974520"/>
    <w:rsid w:val="00987A20"/>
    <w:rsid w:val="009A0D3B"/>
    <w:rsid w:val="00A55142"/>
    <w:rsid w:val="00A77562"/>
    <w:rsid w:val="00AB5742"/>
    <w:rsid w:val="00AC573C"/>
    <w:rsid w:val="00AD6B25"/>
    <w:rsid w:val="00B946B1"/>
    <w:rsid w:val="00B95351"/>
    <w:rsid w:val="00C5756E"/>
    <w:rsid w:val="00C7022A"/>
    <w:rsid w:val="00C810EE"/>
    <w:rsid w:val="00D03502"/>
    <w:rsid w:val="00D0500D"/>
    <w:rsid w:val="00D1414A"/>
    <w:rsid w:val="00D209F7"/>
    <w:rsid w:val="00D400FE"/>
    <w:rsid w:val="00D752F1"/>
    <w:rsid w:val="00D859B4"/>
    <w:rsid w:val="00D85CBE"/>
    <w:rsid w:val="00D87333"/>
    <w:rsid w:val="00DD5EE4"/>
    <w:rsid w:val="00DE13E6"/>
    <w:rsid w:val="00DE3A80"/>
    <w:rsid w:val="00E03028"/>
    <w:rsid w:val="00E21936"/>
    <w:rsid w:val="00E53A16"/>
    <w:rsid w:val="00E5412C"/>
    <w:rsid w:val="00E57990"/>
    <w:rsid w:val="00E84E09"/>
    <w:rsid w:val="00EA5C11"/>
    <w:rsid w:val="00F63C1F"/>
    <w:rsid w:val="00FA6A59"/>
    <w:rsid w:val="00FD5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 w:type="table" w:customStyle="1" w:styleId="144">
    <w:name w:val="Сетка таблицы14"/>
    <w:basedOn w:val="a4"/>
    <w:next w:val="a6"/>
    <w:rsid w:val="002A5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B37AE-9FD2-49A4-8398-762CDE500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33</Pages>
  <Words>8438</Words>
  <Characters>48103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Денно Ася Александровна</cp:lastModifiedBy>
  <cp:revision>53</cp:revision>
  <dcterms:created xsi:type="dcterms:W3CDTF">2022-03-22T23:15:00Z</dcterms:created>
  <dcterms:modified xsi:type="dcterms:W3CDTF">2024-03-06T22:31:00Z</dcterms:modified>
</cp:coreProperties>
</file>