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1AE1588A"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15</w:t>
            </w:r>
          </w:p>
          <w:p w14:paraId="740F8633" w14:textId="5ABA5749" w:rsidR="001C2B81" w:rsidRPr="001C2B81" w:rsidRDefault="001C2B81" w:rsidP="001C2B81">
            <w:pPr>
              <w:rPr>
                <w:rFonts w:ascii="Times New Roman" w:hAnsi="Times New Roman" w:cs="Times New Roman"/>
                <w:sz w:val="24"/>
                <w:szCs w:val="24"/>
              </w:rPr>
            </w:pPr>
            <w:r>
              <w:rPr>
                <w:rFonts w:ascii="Times New Roman" w:hAnsi="Times New Roman" w:cs="Times New Roman"/>
                <w:sz w:val="24"/>
                <w:szCs w:val="24"/>
              </w:rPr>
              <w:t>к</w:t>
            </w:r>
            <w:r w:rsidRPr="001C2B81">
              <w:rPr>
                <w:rFonts w:ascii="Times New Roman" w:hAnsi="Times New Roman" w:cs="Times New Roman"/>
                <w:sz w:val="24"/>
                <w:szCs w:val="24"/>
              </w:rPr>
              <w:t xml:space="preserve"> Дополнительному соглашению об установлении тарифов на оплату медицинской помощи по обязательному медицинскому страхованию</w:t>
            </w:r>
          </w:p>
          <w:p w14:paraId="129C39DC" w14:textId="00870FF2"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74520">
              <w:rPr>
                <w:rFonts w:ascii="Times New Roman" w:hAnsi="Times New Roman" w:cs="Times New Roman"/>
                <w:sz w:val="24"/>
                <w:szCs w:val="24"/>
                <w:lang w:val="en-US"/>
              </w:rPr>
              <w:t>3</w:t>
            </w:r>
            <w:r w:rsidR="00DE3A80">
              <w:rPr>
                <w:rFonts w:ascii="Times New Roman" w:hAnsi="Times New Roman" w:cs="Times New Roman"/>
                <w:sz w:val="24"/>
                <w:szCs w:val="24"/>
              </w:rPr>
              <w:t>1</w:t>
            </w:r>
            <w:r w:rsidRPr="001C2B81">
              <w:rPr>
                <w:rFonts w:ascii="Times New Roman" w:hAnsi="Times New Roman" w:cs="Times New Roman"/>
                <w:sz w:val="24"/>
                <w:szCs w:val="24"/>
              </w:rPr>
              <w:t>.0</w:t>
            </w:r>
            <w:r>
              <w:rPr>
                <w:rFonts w:ascii="Times New Roman" w:hAnsi="Times New Roman" w:cs="Times New Roman"/>
                <w:sz w:val="24"/>
                <w:szCs w:val="24"/>
              </w:rPr>
              <w:t>3</w:t>
            </w:r>
            <w:r w:rsidRPr="001C2B81">
              <w:rPr>
                <w:rFonts w:ascii="Times New Roman" w:hAnsi="Times New Roman" w:cs="Times New Roman"/>
                <w:sz w:val="24"/>
                <w:szCs w:val="24"/>
              </w:rPr>
              <w:t xml:space="preserve">.2022 года № </w:t>
            </w:r>
            <w:r>
              <w:rPr>
                <w:rFonts w:ascii="Times New Roman" w:hAnsi="Times New Roman" w:cs="Times New Roman"/>
                <w:sz w:val="24"/>
                <w:szCs w:val="24"/>
              </w:rPr>
              <w:t>3</w:t>
            </w:r>
            <w:r w:rsidRPr="001C2B81">
              <w:rPr>
                <w:rFonts w:ascii="Times New Roman" w:hAnsi="Times New Roman" w:cs="Times New Roman"/>
                <w:sz w:val="24"/>
                <w:szCs w:val="24"/>
              </w:rPr>
              <w:t>/2022</w:t>
            </w:r>
          </w:p>
          <w:p w14:paraId="3000C1C8" w14:textId="0E645829" w:rsidR="001C2B81" w:rsidRPr="001C2B81" w:rsidRDefault="001C2B81">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от 26.01.2022 года № 1/2022</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668D23EA" w14:textId="26352A84"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по подушевому нормативу финансирования </w:t>
      </w:r>
      <w:r w:rsidR="00D400FE">
        <w:rPr>
          <w:rFonts w:ascii="Times New Roman" w:hAnsi="Times New Roman" w:cs="Times New Roman"/>
          <w:sz w:val="28"/>
          <w:szCs w:val="28"/>
        </w:rPr>
        <w:t xml:space="preserve">амбулаторной помощи </w:t>
      </w:r>
      <w:r>
        <w:rPr>
          <w:rFonts w:ascii="Times New Roman" w:hAnsi="Times New Roman" w:cs="Times New Roman"/>
          <w:sz w:val="28"/>
          <w:szCs w:val="28"/>
        </w:rPr>
        <w:t>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таргетной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585DC832" w14:textId="1DAD656D"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8020CE8" w14:textId="50607992" w:rsidR="009665A9" w:rsidRPr="009665A9" w:rsidRDefault="009665A9" w:rsidP="009665A9">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w:t>
      </w:r>
      <w:r w:rsidRPr="009665A9">
        <w:rPr>
          <w:rFonts w:ascii="Times New Roman" w:eastAsia="Times New Roman" w:hAnsi="Times New Roman" w:cs="Times New Roman"/>
          <w:b/>
          <w:bCs/>
          <w:sz w:val="28"/>
          <w:szCs w:val="20"/>
          <w:lang w:eastAsia="ru-RU"/>
        </w:rPr>
        <w:t>5 процентов от базового подушевого норматива финансирования</w:t>
      </w:r>
      <w:r w:rsidRPr="009665A9">
        <w:rPr>
          <w:rFonts w:ascii="Times New Roman" w:eastAsia="Times New Roman" w:hAnsi="Times New Roman" w:cs="Times New Roman"/>
          <w:sz w:val="28"/>
          <w:szCs w:val="20"/>
          <w:lang w:eastAsia="ru-RU"/>
        </w:rPr>
        <w:t xml:space="preserve"> на прикрепившихся лиц</w:t>
      </w:r>
      <w:r w:rsidR="00D752F1">
        <w:rPr>
          <w:rFonts w:ascii="Times New Roman" w:eastAsia="Times New Roman" w:hAnsi="Times New Roman" w:cs="Times New Roman"/>
          <w:sz w:val="28"/>
          <w:szCs w:val="20"/>
          <w:lang w:eastAsia="ru-RU"/>
        </w:rPr>
        <w:t xml:space="preserve"> (отдельно по каждому способу оплаты медицинско</w:t>
      </w:r>
      <w:r w:rsidR="004E2808">
        <w:rPr>
          <w:rFonts w:ascii="Times New Roman" w:eastAsia="Times New Roman" w:hAnsi="Times New Roman" w:cs="Times New Roman"/>
          <w:sz w:val="28"/>
          <w:szCs w:val="20"/>
          <w:lang w:eastAsia="ru-RU"/>
        </w:rPr>
        <w:t xml:space="preserve">й </w:t>
      </w:r>
      <w:r w:rsidR="00D752F1">
        <w:rPr>
          <w:rFonts w:ascii="Times New Roman" w:eastAsia="Times New Roman" w:hAnsi="Times New Roman" w:cs="Times New Roman"/>
          <w:sz w:val="28"/>
          <w:szCs w:val="20"/>
          <w:lang w:eastAsia="ru-RU"/>
        </w:rPr>
        <w:lastRenderedPageBreak/>
        <w:t>помощи)</w:t>
      </w:r>
      <w:r w:rsidRPr="009665A9">
        <w:rPr>
          <w:rFonts w:ascii="Times New Roman" w:eastAsia="Times New Roman" w:hAnsi="Times New Roman" w:cs="Times New Roman"/>
          <w:sz w:val="28"/>
          <w:szCs w:val="20"/>
          <w:lang w:eastAsia="ru-RU"/>
        </w:rPr>
        <w:t>.</w:t>
      </w:r>
    </w:p>
    <w:p w14:paraId="4019E082" w14:textId="78E6EE83" w:rsidR="00586D7D" w:rsidRDefault="009665A9"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F63C1F">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sidR="00F63C1F">
        <w:rPr>
          <w:rFonts w:ascii="Times New Roman" w:eastAsia="Times New Roman" w:hAnsi="Times New Roman" w:cs="Times New Roman"/>
          <w:sz w:val="28"/>
          <w:szCs w:val="20"/>
          <w:lang w:eastAsia="ru-RU"/>
        </w:rPr>
        <w:t xml:space="preserve"> по </w:t>
      </w:r>
      <w:r w:rsidR="00F63C1F"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sidR="00F63C1F">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sidR="00F63C1F">
        <w:rPr>
          <w:rFonts w:ascii="Times New Roman" w:eastAsia="Times New Roman" w:hAnsi="Times New Roman" w:cs="Times New Roman"/>
          <w:sz w:val="28"/>
          <w:szCs w:val="20"/>
          <w:lang w:eastAsia="ru-RU"/>
        </w:rPr>
        <w:t xml:space="preserve">, начиная с мониторинга </w:t>
      </w:r>
      <w:r w:rsidR="00AC573C">
        <w:rPr>
          <w:rFonts w:ascii="Times New Roman" w:eastAsia="Times New Roman" w:hAnsi="Times New Roman" w:cs="Times New Roman"/>
          <w:sz w:val="28"/>
          <w:szCs w:val="20"/>
          <w:lang w:eastAsia="ru-RU"/>
        </w:rPr>
        <w:t xml:space="preserve">по реестрам счетов </w:t>
      </w:r>
      <w:r w:rsidR="00F63C1F">
        <w:rPr>
          <w:rFonts w:ascii="Times New Roman" w:eastAsia="Times New Roman" w:hAnsi="Times New Roman" w:cs="Times New Roman"/>
          <w:sz w:val="28"/>
          <w:szCs w:val="20"/>
          <w:lang w:eastAsia="ru-RU"/>
        </w:rPr>
        <w:t>за апрель-июнь 2022 года.</w:t>
      </w:r>
    </w:p>
    <w:p w14:paraId="3A2DC1C3" w14:textId="0A9E4436" w:rsidR="00586D7D" w:rsidRPr="009665A9" w:rsidRDefault="00586D7D"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sidR="00AC573C">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13E246B0" w14:textId="7B458E9D" w:rsidR="00252CFA"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0"/>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w:t>
      </w:r>
      <w:r w:rsidR="00F63C1F">
        <w:rPr>
          <w:rFonts w:ascii="Times New Roman" w:eastAsia="Times New Roman" w:hAnsi="Times New Roman" w:cs="Times New Roman"/>
          <w:sz w:val="28"/>
          <w:szCs w:val="20"/>
          <w:lang w:eastAsia="ru-RU"/>
        </w:rPr>
        <w:t>ся</w:t>
      </w:r>
      <w:r w:rsidRPr="009665A9">
        <w:rPr>
          <w:rFonts w:ascii="Times New Roman" w:eastAsia="Times New Roman" w:hAnsi="Times New Roman" w:cs="Times New Roman"/>
          <w:sz w:val="28"/>
          <w:szCs w:val="20"/>
          <w:lang w:eastAsia="ru-RU"/>
        </w:rPr>
        <w:t xml:space="preserve"> по итогам </w:t>
      </w:r>
      <w:r w:rsidR="00F63C1F">
        <w:rPr>
          <w:rFonts w:ascii="Times New Roman" w:eastAsia="Times New Roman" w:hAnsi="Times New Roman" w:cs="Times New Roman"/>
          <w:sz w:val="28"/>
          <w:szCs w:val="20"/>
          <w:lang w:eastAsia="ru-RU"/>
        </w:rPr>
        <w:t>мониторинга</w:t>
      </w:r>
      <w:r w:rsidR="00AC573C">
        <w:rPr>
          <w:rFonts w:ascii="Times New Roman" w:eastAsia="Times New Roman" w:hAnsi="Times New Roman" w:cs="Times New Roman"/>
          <w:sz w:val="28"/>
          <w:szCs w:val="20"/>
          <w:lang w:eastAsia="ru-RU"/>
        </w:rPr>
        <w:t xml:space="preserve"> по реестрам счетов</w:t>
      </w:r>
      <w:r w:rsidR="00F63C1F">
        <w:rPr>
          <w:rFonts w:ascii="Times New Roman" w:eastAsia="Times New Roman" w:hAnsi="Times New Roman" w:cs="Times New Roman"/>
          <w:sz w:val="28"/>
          <w:szCs w:val="20"/>
          <w:lang w:eastAsia="ru-RU"/>
        </w:rPr>
        <w:t xml:space="preserve"> за апрель-</w:t>
      </w:r>
      <w:r w:rsidR="00A55142">
        <w:rPr>
          <w:rFonts w:ascii="Times New Roman" w:eastAsia="Times New Roman" w:hAnsi="Times New Roman" w:cs="Times New Roman"/>
          <w:sz w:val="28"/>
          <w:szCs w:val="20"/>
          <w:lang w:eastAsia="ru-RU"/>
        </w:rPr>
        <w:t>сентябрь 2022 года.</w:t>
      </w:r>
      <w:r w:rsidR="00586D7D">
        <w:rPr>
          <w:rFonts w:ascii="Times New Roman" w:eastAsia="Times New Roman" w:hAnsi="Times New Roman" w:cs="Times New Roman"/>
          <w:sz w:val="28"/>
          <w:szCs w:val="20"/>
          <w:lang w:eastAsia="ru-RU"/>
        </w:rPr>
        <w:t xml:space="preserve"> Размер </w:t>
      </w:r>
      <w:r w:rsidR="00586D7D" w:rsidRPr="00252CFA">
        <w:rPr>
          <w:rFonts w:ascii="Times New Roman" w:eastAsia="Times New Roman" w:hAnsi="Times New Roman" w:cs="Times New Roman"/>
          <w:bCs/>
          <w:sz w:val="28"/>
          <w:szCs w:val="28"/>
          <w:lang w:eastAsia="ru-RU"/>
        </w:rPr>
        <w:t>ФО</w:t>
      </w:r>
      <w:r w:rsidR="00586D7D" w:rsidRPr="00252CFA">
        <w:rPr>
          <w:rFonts w:ascii="Times New Roman" w:eastAsia="Times New Roman" w:hAnsi="Times New Roman" w:cs="Times New Roman"/>
          <w:bCs/>
          <w:sz w:val="28"/>
          <w:szCs w:val="28"/>
          <w:vertAlign w:val="superscript"/>
          <w:lang w:eastAsia="ru-RU"/>
        </w:rPr>
        <w:t xml:space="preserve">рд </w:t>
      </w:r>
      <w:r w:rsidR="00586D7D" w:rsidRPr="00252CFA">
        <w:rPr>
          <w:rFonts w:ascii="Times New Roman" w:eastAsia="Times New Roman" w:hAnsi="Times New Roman" w:cs="Times New Roman"/>
          <w:bCs/>
          <w:sz w:val="28"/>
          <w:szCs w:val="28"/>
          <w:lang w:eastAsia="ru-RU"/>
        </w:rPr>
        <w:t xml:space="preserve">включается </w:t>
      </w:r>
      <w:r w:rsidR="00252CFA">
        <w:rPr>
          <w:rFonts w:ascii="Times New Roman" w:eastAsia="Times New Roman" w:hAnsi="Times New Roman" w:cs="Times New Roman"/>
          <w:bCs/>
          <w:sz w:val="28"/>
          <w:szCs w:val="28"/>
          <w:lang w:eastAsia="ru-RU"/>
        </w:rPr>
        <w:t xml:space="preserve">в счет на оплату по подушевому нормативу медицинской помощи, оказанной в </w:t>
      </w:r>
      <w:r w:rsidR="00AC573C">
        <w:rPr>
          <w:rFonts w:ascii="Times New Roman" w:eastAsia="Times New Roman" w:hAnsi="Times New Roman" w:cs="Times New Roman"/>
          <w:bCs/>
          <w:sz w:val="28"/>
          <w:szCs w:val="28"/>
          <w:lang w:eastAsia="ru-RU"/>
        </w:rPr>
        <w:t>но</w:t>
      </w:r>
      <w:r w:rsidR="00252CFA">
        <w:rPr>
          <w:rFonts w:ascii="Times New Roman" w:eastAsia="Times New Roman" w:hAnsi="Times New Roman" w:cs="Times New Roman"/>
          <w:bCs/>
          <w:sz w:val="28"/>
          <w:szCs w:val="28"/>
          <w:lang w:eastAsia="ru-RU"/>
        </w:rPr>
        <w:t>ябре 2022 года, в составе р</w:t>
      </w:r>
      <w:r w:rsidR="00252CFA" w:rsidRPr="00252CFA">
        <w:rPr>
          <w:rFonts w:ascii="Times New Roman" w:eastAsia="Times New Roman" w:hAnsi="Times New Roman" w:cs="Times New Roman"/>
          <w:sz w:val="28"/>
          <w:szCs w:val="28"/>
          <w:lang w:eastAsia="ru-RU"/>
        </w:rPr>
        <w:t>азмер</w:t>
      </w:r>
      <w:r w:rsidR="00252CFA">
        <w:rPr>
          <w:rFonts w:ascii="Times New Roman" w:eastAsia="Times New Roman" w:hAnsi="Times New Roman" w:cs="Times New Roman"/>
          <w:sz w:val="28"/>
          <w:szCs w:val="28"/>
          <w:lang w:eastAsia="ru-RU"/>
        </w:rPr>
        <w:t>а</w:t>
      </w:r>
      <w:r w:rsidR="00252CFA" w:rsidRPr="00252CFA">
        <w:rPr>
          <w:rFonts w:ascii="Times New Roman" w:eastAsia="Times New Roman" w:hAnsi="Times New Roman" w:cs="Times New Roman"/>
          <w:sz w:val="28"/>
          <w:szCs w:val="28"/>
          <w:lang w:eastAsia="ru-RU"/>
        </w:rPr>
        <w:t xml:space="preserve"> финансового обеспечения медицинской помощи по подушевому нормативу</w:t>
      </w:r>
      <w:r w:rsidR="00252CFA">
        <w:rPr>
          <w:rFonts w:ascii="Times New Roman" w:eastAsia="Times New Roman" w:hAnsi="Times New Roman" w:cs="Times New Roman"/>
          <w:sz w:val="28"/>
          <w:szCs w:val="28"/>
          <w:lang w:eastAsia="ru-RU"/>
        </w:rPr>
        <w:t xml:space="preserve"> медицинской организации.</w:t>
      </w:r>
    </w:p>
    <w:p w14:paraId="67444E28" w14:textId="1805DF79" w:rsidR="009665A9" w:rsidRDefault="00A55142"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 xml:space="preserve">овить </w:t>
      </w:r>
      <w:r w:rsidR="0075201A">
        <w:rPr>
          <w:rFonts w:ascii="Times New Roman" w:eastAsia="Times New Roman" w:hAnsi="Times New Roman" w:cs="Times New Roman"/>
          <w:sz w:val="28"/>
          <w:szCs w:val="20"/>
          <w:lang w:eastAsia="ru-RU"/>
        </w:rPr>
        <w:t>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009665A9"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009665A9"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009665A9" w:rsidRPr="009665A9">
        <w:rPr>
          <w:rFonts w:ascii="Times New Roman" w:eastAsia="Times New Roman" w:hAnsi="Times New Roman" w:cs="Times New Roman"/>
          <w:sz w:val="28"/>
          <w:szCs w:val="20"/>
          <w:lang w:eastAsia="ru-RU"/>
        </w:rPr>
        <w:t>.</w:t>
      </w:r>
    </w:p>
    <w:p w14:paraId="1BD7AFE1" w14:textId="77777777" w:rsidR="00157ACA" w:rsidRDefault="00157ACA" w:rsidP="00157AC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27753E9" w14:textId="56DAD0B0" w:rsidR="009665A9" w:rsidRDefault="0075201A"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w:t>
      </w:r>
      <w:r w:rsidR="00A55142">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 xml:space="preserve">орядок </w:t>
      </w:r>
      <w:r w:rsidR="00A55142">
        <w:rPr>
          <w:rFonts w:ascii="Times New Roman" w:eastAsia="Times New Roman" w:hAnsi="Times New Roman" w:cs="Times New Roman"/>
          <w:sz w:val="28"/>
          <w:szCs w:val="20"/>
          <w:lang w:eastAsia="ru-RU"/>
        </w:rPr>
        <w:t>расчета</w:t>
      </w:r>
      <w:r w:rsidR="009665A9" w:rsidRPr="009665A9">
        <w:rPr>
          <w:rFonts w:ascii="Times New Roman" w:eastAsia="Times New Roman" w:hAnsi="Times New Roman" w:cs="Times New Roman"/>
          <w:sz w:val="28"/>
          <w:szCs w:val="20"/>
          <w:lang w:eastAsia="ru-RU"/>
        </w:rPr>
        <w:t xml:space="preserve"> </w:t>
      </w:r>
      <w:r w:rsidR="00A55142">
        <w:rPr>
          <w:rFonts w:ascii="Times New Roman" w:eastAsia="Times New Roman" w:hAnsi="Times New Roman" w:cs="Times New Roman"/>
          <w:sz w:val="28"/>
          <w:szCs w:val="20"/>
          <w:lang w:eastAsia="ru-RU"/>
        </w:rPr>
        <w:t xml:space="preserve">показателей результативности деятельности </w:t>
      </w:r>
      <w:r>
        <w:rPr>
          <w:rFonts w:ascii="Times New Roman" w:eastAsia="Times New Roman" w:hAnsi="Times New Roman" w:cs="Times New Roman"/>
          <w:sz w:val="28"/>
          <w:szCs w:val="20"/>
          <w:lang w:eastAsia="ru-RU"/>
        </w:rPr>
        <w:t xml:space="preserve">в соответствии с приложением </w:t>
      </w:r>
      <w:r w:rsidR="00273371">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к настоящей Методике.</w:t>
      </w:r>
    </w:p>
    <w:p w14:paraId="0E3AB1E4" w14:textId="732A6864" w:rsidR="00DD5EE4" w:rsidRPr="00DD5EE4" w:rsidRDefault="00DD5EE4" w:rsidP="00DD5EE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w:t>
      </w:r>
      <w:r w:rsidR="004E2808">
        <w:rPr>
          <w:rFonts w:ascii="Times New Roman" w:eastAsia="Times New Roman" w:hAnsi="Times New Roman" w:cs="Times New Roman"/>
          <w:sz w:val="28"/>
          <w:szCs w:val="20"/>
          <w:lang w:eastAsia="ru-RU"/>
        </w:rPr>
        <w:t xml:space="preserve">отдельных </w:t>
      </w:r>
      <w:r>
        <w:rPr>
          <w:rFonts w:ascii="Times New Roman" w:eastAsia="Times New Roman" w:hAnsi="Times New Roman" w:cs="Times New Roman"/>
          <w:sz w:val="28"/>
          <w:szCs w:val="20"/>
          <w:lang w:eastAsia="ru-RU"/>
        </w:rPr>
        <w:t xml:space="preserve">показателей по причине отсутствия сведений либо некорректного заполнения сведений 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xml:space="preserve">, </w:t>
      </w:r>
      <w:r w:rsidR="000D0AFC">
        <w:rPr>
          <w:rFonts w:ascii="Times New Roman" w:eastAsia="Times New Roman" w:hAnsi="Times New Roman" w:cs="Times New Roman"/>
          <w:sz w:val="28"/>
          <w:szCs w:val="28"/>
        </w:rPr>
        <w:t>сумма баллов по соответствующему показателю для медицинской организации приравнивается к нулю.</w:t>
      </w:r>
    </w:p>
    <w:p w14:paraId="76DAE363" w14:textId="4A35B82D" w:rsidR="009665A9" w:rsidRPr="009665A9" w:rsidRDefault="0075201A" w:rsidP="0075201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9665A9"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009665A9"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009665A9"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65253B0"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w:t>
      </w:r>
      <w:r w:rsidRPr="009665A9">
        <w:rPr>
          <w:rFonts w:ascii="Times New Roman" w:eastAsia="Times New Roman" w:hAnsi="Times New Roman" w:cs="Times New Roman"/>
          <w:sz w:val="28"/>
          <w:szCs w:val="20"/>
          <w:lang w:eastAsia="ru-RU"/>
        </w:rPr>
        <w:lastRenderedPageBreak/>
        <w:t xml:space="preserve">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BFF6ADD" w14:textId="1C4E8E9C"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sidR="0001753D">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sidR="0001753D">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sidR="0001753D">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30B36D50"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- 25 баллов для показателей блока 1;</w:t>
      </w:r>
    </w:p>
    <w:p w14:paraId="6E756569"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- 10 баллов для показателей блока 2;</w:t>
      </w:r>
    </w:p>
    <w:p w14:paraId="28C054B2" w14:textId="54764D4A" w:rsid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sidR="008728D2">
        <w:rPr>
          <w:rFonts w:ascii="Times New Roman" w:eastAsia="Times New Roman" w:hAnsi="Times New Roman" w:cs="Times New Roman"/>
          <w:sz w:val="28"/>
          <w:szCs w:val="20"/>
          <w:lang w:eastAsia="ru-RU"/>
        </w:rPr>
        <w:t>.</w:t>
      </w:r>
    </w:p>
    <w:p w14:paraId="1BD7D5B9" w14:textId="40DFAC74" w:rsidR="0001753D" w:rsidRPr="009665A9" w:rsidRDefault="0001753D"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57E0BB3"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2C2DDB66" w14:textId="50B2B396"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С учетом фактического выполнения показателей, медицинск</w:t>
      </w:r>
      <w:r w:rsidR="00586D7D">
        <w:rPr>
          <w:rFonts w:ascii="Times New Roman" w:eastAsia="Times New Roman" w:hAnsi="Times New Roman" w:cs="Times New Roman"/>
          <w:sz w:val="28"/>
          <w:szCs w:val="20"/>
          <w:lang w:eastAsia="ru-RU"/>
        </w:rPr>
        <w:t>и</w:t>
      </w:r>
      <w:r w:rsidRPr="009665A9">
        <w:rPr>
          <w:rFonts w:ascii="Times New Roman" w:eastAsia="Times New Roman" w:hAnsi="Times New Roman" w:cs="Times New Roman"/>
          <w:sz w:val="28"/>
          <w:szCs w:val="20"/>
          <w:lang w:eastAsia="ru-RU"/>
        </w:rPr>
        <w:t>е организации распределяются на три группы</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11572D8A" w14:textId="597FF9E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w:t>
      </w:r>
      <w:r w:rsidRPr="009665A9">
        <w:rPr>
          <w:rFonts w:ascii="Times New Roman" w:eastAsia="Times New Roman" w:hAnsi="Times New Roman" w:cs="Times New Roman"/>
          <w:sz w:val="28"/>
          <w:szCs w:val="20"/>
          <w:lang w:eastAsia="ru-RU"/>
        </w:rPr>
        <w:t xml:space="preserve"> – выполнившие до 50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 xml:space="preserve">, </w:t>
      </w:r>
    </w:p>
    <w:p w14:paraId="77A640B8" w14:textId="038D2CB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 от 50 до 70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w:t>
      </w:r>
    </w:p>
    <w:p w14:paraId="7F93C676" w14:textId="4F1FC3AE"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 свыше 70 процентов показателей</w:t>
      </w:r>
      <w:r w:rsidR="00586D7D">
        <w:rPr>
          <w:rFonts w:ascii="Times New Roman" w:eastAsia="Times New Roman" w:hAnsi="Times New Roman" w:cs="Times New Roman"/>
          <w:sz w:val="28"/>
          <w:szCs w:val="20"/>
          <w:lang w:eastAsia="ru-RU"/>
        </w:rPr>
        <w:t xml:space="preserve"> в каждом блоке</w:t>
      </w:r>
      <w:r w:rsidRPr="009665A9">
        <w:rPr>
          <w:rFonts w:ascii="Times New Roman" w:eastAsia="Times New Roman" w:hAnsi="Times New Roman" w:cs="Times New Roman"/>
          <w:sz w:val="28"/>
          <w:szCs w:val="28"/>
          <w:lang w:eastAsia="ru-RU"/>
        </w:rPr>
        <w:t xml:space="preserve">. </w:t>
      </w:r>
    </w:p>
    <w:p w14:paraId="02F5FB2F" w14:textId="2E049ADD"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31B1F292"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12B3A33C"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089F743"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7DF7D3D" w14:textId="77777777" w:rsidR="009665A9" w:rsidRPr="009665A9" w:rsidRDefault="00DE3A80"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9665A9" w:rsidRPr="009665A9">
        <w:rPr>
          <w:rFonts w:ascii="Times New Roman" w:eastAsia="Times New Roman" w:hAnsi="Times New Roman" w:cs="Times New Roman"/>
          <w:sz w:val="28"/>
          <w:szCs w:val="20"/>
          <w:lang w:eastAsia="ru-RU"/>
        </w:rPr>
        <w:t xml:space="preserve">, </w:t>
      </w:r>
    </w:p>
    <w:p w14:paraId="73D453F7"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3A61D86" w14:textId="77777777" w:rsidR="009665A9" w:rsidRPr="009665A9" w:rsidRDefault="00DE3A80" w:rsidP="009665A9">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9665A9"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06C75BA6" w14:textId="77777777" w:rsidR="009665A9" w:rsidRPr="009665A9" w:rsidRDefault="00DE3A80" w:rsidP="009665A9">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-ый период, рублей;</w:t>
      </w:r>
    </w:p>
    <w:p w14:paraId="2913AB19" w14:textId="77777777" w:rsidR="009665A9" w:rsidRPr="009665A9" w:rsidRDefault="00DE3A80"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r w:rsidR="009665A9" w:rsidRPr="009665A9">
        <w:rPr>
          <w:rFonts w:ascii="Times New Roman" w:eastAsia="Times New Roman" w:hAnsi="Times New Roman" w:cs="Times New Roman"/>
          <w:sz w:val="28"/>
          <w:szCs w:val="28"/>
          <w:lang w:eastAsia="ru-RU"/>
        </w:rPr>
        <w:t>.</w:t>
      </w:r>
    </w:p>
    <w:p w14:paraId="1ED4F7C9" w14:textId="4AFE6E4B" w:rsidR="009665A9" w:rsidRPr="009665A9" w:rsidRDefault="009665A9" w:rsidP="00A77562">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lastRenderedPageBreak/>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sidR="00A77562">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sidR="00A77562">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6B32AF83"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2841819" w14:textId="77777777" w:rsidR="009665A9" w:rsidRPr="009665A9" w:rsidRDefault="00DE3A80"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9665A9" w:rsidRPr="009665A9">
        <w:rPr>
          <w:rFonts w:ascii="Times New Roman" w:eastAsia="Times New Roman" w:hAnsi="Times New Roman" w:cs="Times New Roman"/>
          <w:sz w:val="28"/>
          <w:szCs w:val="20"/>
          <w:lang w:eastAsia="ru-RU"/>
        </w:rPr>
        <w:t xml:space="preserve">, </w:t>
      </w:r>
    </w:p>
    <w:p w14:paraId="709D32F2"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59B87323" w14:textId="77777777" w:rsidR="009665A9" w:rsidRPr="009665A9" w:rsidRDefault="00DE3A80"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eastAsia="ru-RU"/>
        </w:rPr>
        <w:br/>
        <w:t xml:space="preserve">к </w:t>
      </w:r>
      <w:r w:rsidR="009665A9" w:rsidRPr="009665A9">
        <w:rPr>
          <w:rFonts w:ascii="Times New Roman" w:eastAsia="Times New Roman" w:hAnsi="Times New Roman" w:cs="Times New Roman"/>
          <w:sz w:val="28"/>
          <w:szCs w:val="28"/>
          <w:lang w:val="en-US" w:eastAsia="ru-RU"/>
        </w:rPr>
        <w:t>i</w:t>
      </w:r>
      <w:r w:rsidR="009665A9" w:rsidRPr="009665A9">
        <w:rPr>
          <w:rFonts w:ascii="Times New Roman" w:eastAsia="Times New Roman" w:hAnsi="Times New Roman" w:cs="Times New Roman"/>
          <w:sz w:val="28"/>
          <w:szCs w:val="28"/>
          <w:lang w:eastAsia="ru-RU"/>
        </w:rPr>
        <w:t xml:space="preserve">-той медицинской организации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p>
    <w:p w14:paraId="1425DE0F"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BC49ED9"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10EA38E"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79A54551" w14:textId="77777777" w:rsidR="009665A9" w:rsidRPr="009665A9" w:rsidRDefault="00DE3A80"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9665A9" w:rsidRPr="009665A9">
        <w:rPr>
          <w:rFonts w:ascii="Times New Roman" w:eastAsia="Times New Roman" w:hAnsi="Times New Roman" w:cs="Times New Roman"/>
          <w:sz w:val="28"/>
          <w:szCs w:val="20"/>
          <w:lang w:eastAsia="ru-RU"/>
        </w:rPr>
        <w:t xml:space="preserve">, </w:t>
      </w:r>
    </w:p>
    <w:p w14:paraId="5461203F"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D1EF96A" w14:textId="77777777" w:rsidR="009665A9" w:rsidRPr="009665A9" w:rsidRDefault="00DE3A80"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-ый период, в расчете на 1 балл, рублей;</w:t>
      </w:r>
    </w:p>
    <w:p w14:paraId="185319E6" w14:textId="77777777" w:rsidR="009665A9" w:rsidRPr="009665A9" w:rsidRDefault="00DE3A80"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-ый период, рублей;</w:t>
      </w:r>
    </w:p>
    <w:p w14:paraId="47153D7C" w14:textId="77777777" w:rsidR="009665A9" w:rsidRPr="009665A9" w:rsidRDefault="00DE3A80"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r w:rsidR="009665A9" w:rsidRPr="009665A9">
        <w:rPr>
          <w:rFonts w:ascii="Times New Roman" w:eastAsia="Times New Roman" w:hAnsi="Times New Roman" w:cs="Times New Roman"/>
          <w:sz w:val="28"/>
          <w:szCs w:val="28"/>
          <w:lang w:eastAsia="ru-RU"/>
        </w:rPr>
        <w:t>.</w:t>
      </w:r>
    </w:p>
    <w:p w14:paraId="14E488FA"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E67AAE0" w14:textId="77777777" w:rsidR="009665A9" w:rsidRPr="009665A9" w:rsidRDefault="009665A9" w:rsidP="009665A9">
      <w:pPr>
        <w:spacing w:before="120" w:after="0"/>
        <w:ind w:firstLine="567"/>
        <w:contextualSpacing/>
        <w:jc w:val="both"/>
        <w:rPr>
          <w:rFonts w:ascii="Times New Roman" w:eastAsia="Calibri" w:hAnsi="Times New Roman" w:cs="Times New Roman"/>
          <w:sz w:val="28"/>
        </w:rPr>
      </w:pPr>
    </w:p>
    <w:p w14:paraId="0A1314DE" w14:textId="77777777" w:rsidR="009665A9" w:rsidRPr="009665A9" w:rsidRDefault="00DE3A80"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9665A9" w:rsidRPr="009665A9">
        <w:rPr>
          <w:rFonts w:ascii="Times New Roman" w:eastAsia="Times New Roman" w:hAnsi="Times New Roman" w:cs="Times New Roman"/>
          <w:sz w:val="28"/>
          <w:szCs w:val="20"/>
          <w:lang w:eastAsia="ru-RU"/>
        </w:rPr>
        <w:t xml:space="preserve"> </w:t>
      </w:r>
    </w:p>
    <w:p w14:paraId="191432B0"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6E93998" w14:textId="77777777" w:rsidR="009665A9" w:rsidRPr="009665A9" w:rsidRDefault="00DE3A80" w:rsidP="009665A9">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val="en-US" w:eastAsia="ru-RU"/>
        </w:rPr>
        <w:t>i</w:t>
      </w:r>
      <w:r w:rsidR="009665A9" w:rsidRPr="009665A9">
        <w:rPr>
          <w:rFonts w:ascii="Times New Roman" w:eastAsia="Times New Roman" w:hAnsi="Times New Roman" w:cs="Times New Roman"/>
          <w:sz w:val="28"/>
          <w:szCs w:val="28"/>
          <w:lang w:eastAsia="ru-RU"/>
        </w:rPr>
        <w:t xml:space="preserve">-той медицинской организацией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p>
    <w:p w14:paraId="2C5343C7" w14:textId="51CA4FF0"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r>
      <w:r w:rsidRPr="009665A9">
        <w:rPr>
          <w:rFonts w:ascii="Times New Roman" w:eastAsia="Times New Roman" w:hAnsi="Times New Roman" w:cs="Times New Roman"/>
          <w:sz w:val="28"/>
          <w:szCs w:val="28"/>
          <w:lang w:eastAsia="ru-RU"/>
        </w:rPr>
        <w:lastRenderedPageBreak/>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-тый период – равняется нулю.</w:t>
      </w:r>
    </w:p>
    <w:p w14:paraId="3CB34CBD" w14:textId="77777777" w:rsidR="00D400FE"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sidR="00D400FE">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sidR="0007518F">
        <w:rPr>
          <w:rFonts w:ascii="Times New Roman" w:eastAsia="Times New Roman" w:hAnsi="Times New Roman" w:cs="Times New Roman"/>
          <w:sz w:val="28"/>
          <w:szCs w:val="20"/>
          <w:lang w:eastAsia="ru-RU"/>
        </w:rPr>
        <w:t>осуществляется</w:t>
      </w:r>
      <w:r w:rsidR="00D400FE">
        <w:rPr>
          <w:rFonts w:ascii="Times New Roman" w:eastAsia="Times New Roman" w:hAnsi="Times New Roman" w:cs="Times New Roman"/>
          <w:sz w:val="28"/>
          <w:szCs w:val="20"/>
          <w:lang w:eastAsia="ru-RU"/>
        </w:rPr>
        <w:t>:</w:t>
      </w:r>
    </w:p>
    <w:p w14:paraId="115BEEAE" w14:textId="6A7EEB8E" w:rsidR="009665A9" w:rsidRDefault="00D400FE" w:rsidP="00D400FE">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009665A9" w:rsidRPr="00D400FE">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только при</w:t>
      </w:r>
      <w:r w:rsidR="009665A9" w:rsidRPr="00D400FE">
        <w:rPr>
          <w:rFonts w:ascii="Times New Roman" w:eastAsia="Times New Roman" w:hAnsi="Times New Roman" w:cs="Times New Roman"/>
          <w:sz w:val="28"/>
          <w:szCs w:val="20"/>
          <w:lang w:eastAsia="ru-RU"/>
        </w:rPr>
        <w:t xml:space="preserve"> условии фактического выполнения не менее 90 процентов </w:t>
      </w:r>
      <w:r w:rsidR="00646C0D">
        <w:rPr>
          <w:rFonts w:ascii="Times New Roman" w:eastAsia="Times New Roman" w:hAnsi="Times New Roman" w:cs="Times New Roman"/>
          <w:sz w:val="28"/>
          <w:szCs w:val="20"/>
          <w:lang w:eastAsia="ru-RU"/>
        </w:rPr>
        <w:t xml:space="preserve">¼ </w:t>
      </w:r>
      <w:r w:rsidR="009665A9" w:rsidRPr="00D400FE">
        <w:rPr>
          <w:rFonts w:ascii="Times New Roman" w:eastAsia="Times New Roman" w:hAnsi="Times New Roman" w:cs="Times New Roman"/>
          <w:sz w:val="28"/>
          <w:szCs w:val="20"/>
          <w:lang w:eastAsia="ru-RU"/>
        </w:rPr>
        <w:t>установленных решением Комиссии</w:t>
      </w:r>
      <w:r w:rsidRPr="00D400FE">
        <w:rPr>
          <w:rFonts w:ascii="Times New Roman" w:eastAsia="Times New Roman" w:hAnsi="Times New Roman" w:cs="Times New Roman"/>
          <w:sz w:val="28"/>
          <w:szCs w:val="20"/>
          <w:lang w:eastAsia="ru-RU"/>
        </w:rPr>
        <w:t xml:space="preserve">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9665A9"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003431CB">
        <w:rPr>
          <w:rFonts w:ascii="Times New Roman" w:eastAsia="Times New Roman" w:hAnsi="Times New Roman" w:cs="Times New Roman"/>
          <w:sz w:val="28"/>
          <w:szCs w:val="20"/>
          <w:lang w:eastAsia="ru-RU"/>
        </w:rPr>
        <w:t>;</w:t>
      </w:r>
    </w:p>
    <w:p w14:paraId="7A5258A5" w14:textId="53AA5C5A" w:rsidR="008728D2" w:rsidRDefault="003431CB" w:rsidP="008728D2">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sidR="008728D2">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008728D2"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w:t>
      </w:r>
      <w:r w:rsidR="008728D2">
        <w:rPr>
          <w:rFonts w:ascii="Times New Roman" w:eastAsia="Times New Roman" w:hAnsi="Times New Roman" w:cs="Times New Roman"/>
          <w:sz w:val="28"/>
          <w:szCs w:val="20"/>
          <w:lang w:eastAsia="ru-RU"/>
        </w:rPr>
        <w:t xml:space="preserve">¼ </w:t>
      </w:r>
      <w:r w:rsidR="008728D2" w:rsidRPr="00D400FE">
        <w:rPr>
          <w:rFonts w:ascii="Times New Roman" w:eastAsia="Times New Roman" w:hAnsi="Times New Roman" w:cs="Times New Roman"/>
          <w:sz w:val="28"/>
          <w:szCs w:val="20"/>
          <w:lang w:eastAsia="ru-RU"/>
        </w:rPr>
        <w:t xml:space="preserve">установленных решением Комиссии по </w:t>
      </w:r>
      <w:r w:rsidR="008728D2"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8728D2" w:rsidRPr="00D400FE">
        <w:rPr>
          <w:rFonts w:ascii="Times New Roman" w:eastAsia="Times New Roman" w:hAnsi="Times New Roman" w:cs="Times New Roman"/>
          <w:sz w:val="28"/>
          <w:szCs w:val="20"/>
          <w:lang w:eastAsia="ru-RU"/>
        </w:rPr>
        <w:t xml:space="preserve"> объемов предоставления </w:t>
      </w:r>
      <w:r w:rsidR="008728D2">
        <w:rPr>
          <w:rFonts w:ascii="Times New Roman" w:eastAsia="Times New Roman" w:hAnsi="Times New Roman" w:cs="Times New Roman"/>
          <w:sz w:val="28"/>
          <w:szCs w:val="20"/>
          <w:lang w:eastAsia="ru-RU"/>
        </w:rPr>
        <w:t xml:space="preserve">амбулаторной </w:t>
      </w:r>
      <w:r w:rsidR="008728D2"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sidR="008728D2">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0EE04455" w14:textId="7A06BAB8"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sidR="00646C0D">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sidR="006C2C30">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sidR="006C2C30">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sidR="00D400FE">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646C0D">
        <w:rPr>
          <w:rFonts w:ascii="Times New Roman" w:eastAsia="Times New Roman" w:hAnsi="Times New Roman" w:cs="Times New Roman"/>
          <w:sz w:val="28"/>
          <w:szCs w:val="20"/>
          <w:lang w:eastAsia="ru-RU"/>
        </w:rPr>
        <w:t>:</w:t>
      </w:r>
    </w:p>
    <w:p w14:paraId="1DB6E74C" w14:textId="3DB9C825" w:rsidR="00945446" w:rsidRDefault="00945446" w:rsidP="0094544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3F224F7C" w14:textId="4DC9E6FF" w:rsidR="00646C0D" w:rsidRDefault="00646C0D"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7BBDEBF2" w14:textId="094F7A6D" w:rsidR="00646C0D" w:rsidRPr="009665A9" w:rsidRDefault="00945446"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r w:rsidR="00646C0D">
        <w:rPr>
          <w:rFonts w:ascii="Times New Roman" w:eastAsia="Times New Roman" w:hAnsi="Times New Roman" w:cs="Times New Roman"/>
          <w:sz w:val="28"/>
          <w:szCs w:val="20"/>
          <w:lang w:eastAsia="ru-RU"/>
        </w:rPr>
        <w:t>.</w:t>
      </w:r>
    </w:p>
    <w:p w14:paraId="381053E9" w14:textId="30545C00"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97BD13" w14:textId="70722932" w:rsidR="009665A9" w:rsidRDefault="006C2C30"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009665A9" w:rsidRPr="009665A9">
        <w:rPr>
          <w:rFonts w:ascii="Times New Roman" w:eastAsia="Times New Roman" w:hAnsi="Times New Roman" w:cs="Times New Roman"/>
          <w:sz w:val="28"/>
          <w:szCs w:val="20"/>
          <w:lang w:eastAsia="ru-RU"/>
        </w:rPr>
        <w:t>иложение 1</w:t>
      </w:r>
    </w:p>
    <w:p w14:paraId="2E0E2715" w14:textId="6560A956" w:rsidR="00C5756E" w:rsidRPr="009665A9" w:rsidRDefault="00C5756E"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00E25056" w14:textId="092AEB46" w:rsidR="009665A9" w:rsidRDefault="00006C8C" w:rsidP="009665A9">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sidR="003431CB">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48052A0C" w14:textId="77777777" w:rsidR="003431CB" w:rsidRPr="009665A9" w:rsidRDefault="003431CB" w:rsidP="009665A9">
      <w:pPr>
        <w:spacing w:after="0"/>
        <w:jc w:val="center"/>
        <w:rPr>
          <w:rFonts w:ascii="Times New Roman" w:eastAsia="Calibri" w:hAnsi="Times New Roman" w:cs="Times New Roman"/>
          <w:b/>
          <w:bCs/>
          <w:sz w:val="28"/>
          <w:szCs w:val="28"/>
        </w:rPr>
      </w:pPr>
    </w:p>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3431CB" w:rsidRPr="009665A9" w14:paraId="5EF408F0" w14:textId="77777777" w:rsidTr="003431CB">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309ABC" w14:textId="77777777" w:rsidR="003431CB" w:rsidRPr="009665A9" w:rsidRDefault="003431CB" w:rsidP="003431CB">
            <w:pPr>
              <w:spacing w:after="0" w:line="240" w:lineRule="auto"/>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14:paraId="34ACC736" w14:textId="77777777" w:rsidR="003431CB" w:rsidRPr="009665A9" w:rsidRDefault="003431CB" w:rsidP="003431CB">
            <w:pPr>
              <w:spacing w:after="0" w:line="240" w:lineRule="auto"/>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14:paraId="6E0F2AE4" w14:textId="4738B8F0" w:rsidR="003431CB" w:rsidRPr="009665A9" w:rsidRDefault="003431CB" w:rsidP="003431CB">
            <w:pPr>
              <w:spacing w:after="0" w:line="240" w:lineRule="auto"/>
              <w:ind w:left="-113" w:right="-101"/>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w:t>
            </w:r>
            <w:r w:rsidRPr="009665A9">
              <w:rPr>
                <w:rFonts w:ascii="Times New Roman" w:eastAsia="Times New Roman" w:hAnsi="Times New Roman" w:cs="Times New Roman"/>
                <w:b/>
                <w:bCs/>
                <w:lang w:eastAsia="ru-RU"/>
              </w:rPr>
              <w:t>езультат</w:t>
            </w:r>
          </w:p>
        </w:tc>
        <w:tc>
          <w:tcPr>
            <w:tcW w:w="1843" w:type="dxa"/>
            <w:tcBorders>
              <w:top w:val="single" w:sz="4" w:space="0" w:color="auto"/>
              <w:left w:val="single" w:sz="4" w:space="0" w:color="auto"/>
              <w:bottom w:val="single" w:sz="4" w:space="0" w:color="auto"/>
              <w:right w:val="single" w:sz="4" w:space="0" w:color="auto"/>
            </w:tcBorders>
            <w:vAlign w:val="center"/>
          </w:tcPr>
          <w:p w14:paraId="56ED6576" w14:textId="661BA1FB" w:rsidR="003431CB" w:rsidRPr="009665A9" w:rsidRDefault="003431CB" w:rsidP="003431CB">
            <w:pPr>
              <w:spacing w:after="0" w:line="240" w:lineRule="auto"/>
              <w:ind w:left="-113" w:right="-101"/>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 xml:space="preserve">Индикаторы выполнения показателя </w:t>
            </w:r>
            <w:r w:rsidRPr="003431CB">
              <w:rPr>
                <w:rFonts w:ascii="Times New Roman" w:eastAsia="Times New Roman" w:hAnsi="Times New Roman" w:cs="Times New Roman"/>
                <w:b/>
                <w:bCs/>
                <w:lang w:eastAsia="ru-RU"/>
              </w:rPr>
              <w:t>(</w:t>
            </w:r>
            <w:r w:rsidRPr="009665A9">
              <w:rPr>
                <w:rFonts w:ascii="Times New Roman" w:eastAsia="Times New Roman" w:hAnsi="Times New Roman" w:cs="Times New Roman"/>
                <w:b/>
                <w:bCs/>
                <w:sz w:val="24"/>
                <w:szCs w:val="24"/>
                <w:lang w:eastAsia="ru-RU"/>
              </w:rPr>
              <w:t>выполненным считается показатель со значением 0,5 и более баллов</w:t>
            </w:r>
            <w:r w:rsidRPr="003431CB">
              <w:rPr>
                <w:rFonts w:ascii="Times New Roman" w:eastAsia="Times New Roman" w:hAnsi="Times New Roman" w:cs="Times New Roman"/>
                <w:b/>
                <w:bCs/>
                <w:sz w:val="24"/>
                <w:szCs w:val="24"/>
                <w:lang w:eastAsia="ru-RU"/>
              </w:rPr>
              <w:t>)</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tcPr>
          <w:p w14:paraId="6C5A4ACA" w14:textId="5C46EB5D" w:rsidR="003431CB" w:rsidRPr="009665A9" w:rsidRDefault="00294007" w:rsidP="003431CB">
            <w:pPr>
              <w:spacing w:after="0" w:line="240" w:lineRule="auto"/>
              <w:ind w:left="-113" w:right="-101"/>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Макс. балл</w:t>
            </w:r>
          </w:p>
        </w:tc>
      </w:tr>
      <w:tr w:rsidR="009665A9" w:rsidRPr="009665A9" w14:paraId="3021E262" w14:textId="77777777" w:rsidTr="005B0B4F">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307CC35"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4"/>
                <w:szCs w:val="24"/>
                <w:lang w:eastAsia="ru-RU"/>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1F21B"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25</w:t>
            </w:r>
          </w:p>
        </w:tc>
      </w:tr>
      <w:tr w:rsidR="009665A9" w:rsidRPr="009665A9" w14:paraId="724E6CBE" w14:textId="77777777" w:rsidTr="005B0B4F">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14:paraId="1EF684B9"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0E445FF6"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AEB66D"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A9941B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14:paraId="447C278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A0582D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&lt; 5 % - </w:t>
            </w:r>
            <w:r w:rsidRPr="009665A9">
              <w:rPr>
                <w:rFonts w:ascii="Times New Roman" w:eastAsia="Times New Roman" w:hAnsi="Times New Roman" w:cs="Times New Roman"/>
                <w:lang w:eastAsia="ru-RU"/>
              </w:rPr>
              <w:br/>
              <w:t>0 баллов;</w:t>
            </w:r>
          </w:p>
          <w:p w14:paraId="707A5F2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21A1599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05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6DF706D" w14:textId="77777777" w:rsidTr="005B0B4F">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022217A"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86B3F9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14:paraId="7573E1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79A163B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&lt; 5 % - </w:t>
            </w:r>
            <w:r w:rsidRPr="009665A9">
              <w:rPr>
                <w:rFonts w:ascii="Times New Roman" w:eastAsia="Times New Roman" w:hAnsi="Times New Roman" w:cs="Times New Roman"/>
                <w:lang w:eastAsia="ru-RU"/>
              </w:rPr>
              <w:br/>
              <w:t>0 баллов;</w:t>
            </w:r>
          </w:p>
          <w:p w14:paraId="3F7B875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1 балл;</w:t>
            </w:r>
          </w:p>
          <w:p w14:paraId="010444C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C81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7FB2A449" w14:textId="77777777" w:rsidTr="005B0B4F">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24E8E8EB"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63C3CF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14:paraId="1FFB8F0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0AB857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&lt; 5 % - </w:t>
            </w:r>
            <w:r w:rsidRPr="009665A9">
              <w:rPr>
                <w:rFonts w:ascii="Times New Roman" w:eastAsia="Times New Roman" w:hAnsi="Times New Roman" w:cs="Times New Roman"/>
                <w:lang w:eastAsia="ru-RU"/>
              </w:rPr>
              <w:br/>
              <w:t>0 баллов;</w:t>
            </w:r>
          </w:p>
          <w:p w14:paraId="1F2D0D3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1E60B3A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AC4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31D2F5FC"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35580D4"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3C05A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w:t>
            </w:r>
            <w:r w:rsidRPr="009665A9">
              <w:rPr>
                <w:rFonts w:ascii="Times New Roman" w:eastAsia="Times New Roman" w:hAnsi="Times New Roman" w:cs="Times New Roman"/>
                <w:sz w:val="24"/>
                <w:szCs w:val="24"/>
                <w:lang w:eastAsia="ru-RU"/>
              </w:rPr>
              <w:lastRenderedPageBreak/>
              <w:t>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14:paraId="53B2B4A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09CA7A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&lt; 5 % - </w:t>
            </w:r>
            <w:r w:rsidRPr="009665A9">
              <w:rPr>
                <w:rFonts w:ascii="Times New Roman" w:eastAsia="Times New Roman" w:hAnsi="Times New Roman" w:cs="Times New Roman"/>
                <w:lang w:eastAsia="ru-RU"/>
              </w:rPr>
              <w:br/>
              <w:t>0 баллов;</w:t>
            </w:r>
          </w:p>
          <w:p w14:paraId="37CCC0C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450B68C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859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025D9888" w14:textId="77777777" w:rsidTr="005B0B4F">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5339A7E"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7BA945D"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3BDA7D4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480560F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&lt; 5 % - </w:t>
            </w:r>
            <w:r w:rsidRPr="009665A9">
              <w:rPr>
                <w:rFonts w:ascii="Times New Roman" w:eastAsia="Times New Roman" w:hAnsi="Times New Roman" w:cs="Times New Roman"/>
                <w:lang w:eastAsia="ru-RU"/>
              </w:rPr>
              <w:br/>
              <w:t>0 баллов;</w:t>
            </w:r>
          </w:p>
          <w:p w14:paraId="1166B35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2BFAB38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E7E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4ED09A8F" w14:textId="77777777" w:rsidTr="005B0B4F">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BB13B3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38EA4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Выполнение плана вакцинации взрослых граждан по эпидемиологическим показаниям за период</w:t>
            </w:r>
            <w:r w:rsidRPr="009665A9">
              <w:rPr>
                <w:rFonts w:ascii="Times New Roman" w:eastAsia="Times New Roman" w:hAnsi="Times New Roman" w:cs="Times New Roman"/>
                <w:sz w:val="24"/>
                <w:szCs w:val="24"/>
              </w:rPr>
              <w:t xml:space="preserve"> (коронавирусная инфекция COVID-19).</w:t>
            </w:r>
          </w:p>
        </w:tc>
        <w:tc>
          <w:tcPr>
            <w:tcW w:w="2126" w:type="dxa"/>
            <w:tcBorders>
              <w:top w:val="single" w:sz="4" w:space="0" w:color="auto"/>
              <w:left w:val="nil"/>
              <w:bottom w:val="single" w:sz="4" w:space="0" w:color="auto"/>
              <w:right w:val="single" w:sz="4" w:space="0" w:color="auto"/>
            </w:tcBorders>
          </w:tcPr>
          <w:p w14:paraId="57813D2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412D47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728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9640C5E" w14:textId="77777777" w:rsidTr="005B0B4F">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33C64C26"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диспансерного наблюдения</w:t>
            </w:r>
          </w:p>
        </w:tc>
      </w:tr>
      <w:tr w:rsidR="009665A9" w:rsidRPr="009665A9" w14:paraId="15C85573" w14:textId="77777777" w:rsidTr="005B0B4F">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3B65A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B8EE38"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0C97E01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397CB50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&lt; 5 % -</w:t>
            </w:r>
            <w:r w:rsidRPr="009665A9">
              <w:rPr>
                <w:rFonts w:ascii="Times New Roman" w:eastAsia="Times New Roman" w:hAnsi="Times New Roman" w:cs="Times New Roman"/>
                <w:lang w:eastAsia="ru-RU"/>
              </w:rPr>
              <w:br/>
              <w:t xml:space="preserve"> 0 баллов;</w:t>
            </w:r>
          </w:p>
          <w:p w14:paraId="0039FC9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w:t>
            </w:r>
            <w:r w:rsidRPr="009665A9">
              <w:rPr>
                <w:rFonts w:ascii="Times New Roman" w:eastAsia="Times New Roman" w:hAnsi="Times New Roman" w:cs="Times New Roman"/>
                <w:lang w:eastAsia="ru-RU"/>
              </w:rPr>
              <w:br/>
              <w:t xml:space="preserve"> 1 балл;</w:t>
            </w:r>
          </w:p>
          <w:p w14:paraId="4B9B793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w:t>
            </w:r>
            <w:r w:rsidRPr="009665A9">
              <w:rPr>
                <w:rFonts w:ascii="Times New Roman" w:eastAsia="Times New Roman" w:hAnsi="Times New Roman" w:cs="Times New Roman"/>
                <w:lang w:eastAsia="ru-RU"/>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A08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CA8ED6E" w14:textId="77777777" w:rsidTr="005B0B4F">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14:paraId="4182D56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14:paraId="5342765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rPr>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37C3975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592B2D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&lt; 5 % - 0 баллов;</w:t>
            </w:r>
          </w:p>
          <w:p w14:paraId="47E4873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252485B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w:t>
            </w:r>
            <w:r w:rsidRPr="009665A9">
              <w:rPr>
                <w:rFonts w:ascii="Times New Roman" w:eastAsia="Times New Roman" w:hAnsi="Times New Roman" w:cs="Times New Roman"/>
                <w:lang w:eastAsia="ru-RU"/>
              </w:rPr>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AF94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F28BFA0" w14:textId="77777777" w:rsidTr="005B0B4F">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7A9855A"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6DB938"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14:paraId="156765E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ABDDAA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792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D93E039" w14:textId="77777777" w:rsidTr="005B0B4F">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94C58C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0F5D93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tcPr>
          <w:p w14:paraId="029B5C3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D2E65A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E9B2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081CD91" w14:textId="77777777" w:rsidTr="005B0B4F">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D0D9A2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DF09BB"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10851CA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5DAA1F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EE2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1BF5989"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B8227E"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9102E6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14:paraId="6CD16F0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99E17B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&lt; 5 % - 0 баллов;</w:t>
            </w:r>
          </w:p>
          <w:p w14:paraId="00FFD6B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71DCF62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47E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596A52F9" w14:textId="77777777" w:rsidTr="005B0B4F">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34DAB6D6"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A4EFF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14:paraId="6396570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19959D4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&lt; 5 % - 0 баллов;</w:t>
            </w:r>
          </w:p>
          <w:p w14:paraId="1BBEAE2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- 1 балл;</w:t>
            </w:r>
          </w:p>
          <w:p w14:paraId="7D2C5C2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7DDF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68F7210C" w14:textId="77777777" w:rsidTr="005B0B4F">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EFDEDED"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E9D8446"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14:paraId="0BE84FD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A4BBFD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&lt; 5 % - 0 баллов;</w:t>
            </w:r>
          </w:p>
          <w:p w14:paraId="770BD26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1B92B85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D69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8C12995" w14:textId="77777777" w:rsidTr="005B0B4F">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6BBBA54B"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смертности</w:t>
            </w:r>
          </w:p>
        </w:tc>
      </w:tr>
      <w:tr w:rsidR="009665A9" w:rsidRPr="009665A9" w14:paraId="7FEC80A1"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64EC01"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BBEC904"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14:paraId="7132727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14:paraId="375D710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Увеличение показателя смертности или уменьшение</w:t>
            </w:r>
            <w:r w:rsidRPr="009665A9">
              <w:rPr>
                <w:rFonts w:ascii="Times New Roman" w:eastAsia="Times New Roman" w:hAnsi="Times New Roman" w:cs="Times New Roman"/>
                <w:lang w:eastAsia="ru-RU"/>
              </w:rPr>
              <w:br/>
              <w:t xml:space="preserve"> &lt; 2% – 0 баллов;</w:t>
            </w:r>
          </w:p>
          <w:p w14:paraId="16C51B4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
          <w:p w14:paraId="22B4BD4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от 2 до 5% - 1 балл;</w:t>
            </w:r>
          </w:p>
          <w:p w14:paraId="0ACD122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от 5 до 10% - 2 балла;</w:t>
            </w:r>
          </w:p>
          <w:p w14:paraId="783E03B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2B85"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3</w:t>
            </w:r>
          </w:p>
        </w:tc>
      </w:tr>
      <w:tr w:rsidR="009665A9" w:rsidRPr="009665A9" w14:paraId="7AE7A509" w14:textId="77777777" w:rsidTr="005B0B4F">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14:paraId="2F0F8F4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F9960E"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14:paraId="3BFE4E15"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260661E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&lt; 5 % - 0 баллов;</w:t>
            </w:r>
          </w:p>
          <w:p w14:paraId="5DE6EFC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 5 % - 1,5 балла; 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A623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3</w:t>
            </w:r>
          </w:p>
        </w:tc>
      </w:tr>
      <w:tr w:rsidR="009665A9" w:rsidRPr="009665A9" w14:paraId="1F9B00A5" w14:textId="77777777" w:rsidTr="005B0B4F">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B3333F"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Calibri" w:eastAsia="Calibri" w:hAnsi="Calibri" w:cs="Times New Roman"/>
              </w:rPr>
              <w:br w:type="page"/>
            </w:r>
            <w:r w:rsidRPr="009665A9">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BDCC"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10</w:t>
            </w:r>
          </w:p>
        </w:tc>
      </w:tr>
      <w:tr w:rsidR="009665A9" w:rsidRPr="009665A9" w14:paraId="48D24E4C" w14:textId="77777777" w:rsidTr="005B0B4F">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18748300"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1363B61D" w14:textId="77777777" w:rsidTr="005B0B4F">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7129565"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EFA311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14:paraId="4F39FA5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7E451A1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100 % плана </w:t>
            </w:r>
            <w:r w:rsidRPr="009665A9">
              <w:rPr>
                <w:rFonts w:ascii="Times New Roman" w:eastAsia="Times New Roman" w:hAnsi="Times New Roman" w:cs="Times New Roman"/>
                <w:lang w:eastAsia="ru-RU"/>
              </w:rPr>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D42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41C20E52" w14:textId="77777777" w:rsidTr="005B0B4F">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34E425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C54BCB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14:paraId="79D92EC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BE4176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A51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B9F9138" w14:textId="77777777" w:rsidTr="005B0B4F">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CAC2F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4B5F7F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14:paraId="53F6E37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4182696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C42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287A3F61" w14:textId="77777777" w:rsidTr="005B0B4F">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392E4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63C69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14:paraId="1FC728F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67B3A7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8E1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472AF7F" w14:textId="77777777" w:rsidTr="005B0B4F">
        <w:trPr>
          <w:trHeight w:val="211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4DE22D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8EC3BB9"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14:paraId="69BBEDF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9A4FAB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99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1FD2CF05" w14:textId="77777777" w:rsidTr="005B0B4F">
        <w:trPr>
          <w:trHeight w:val="28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EC3579B"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049F2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14:paraId="075BD20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895051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7C0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7EB1F96C" w14:textId="77777777" w:rsidTr="005B0B4F">
        <w:trPr>
          <w:trHeight w:val="645"/>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755CA850"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смертности</w:t>
            </w:r>
          </w:p>
        </w:tc>
      </w:tr>
      <w:tr w:rsidR="009665A9" w:rsidRPr="009665A9" w14:paraId="50DBA67C" w14:textId="77777777" w:rsidTr="005B0B4F">
        <w:trPr>
          <w:trHeight w:val="28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CBAA7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FC7687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14:paraId="50003FA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496C50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Увеличение показателя смертности или уменьшение &lt; 2% – 0 баллов;</w:t>
            </w:r>
          </w:p>
          <w:p w14:paraId="1710A15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от 2 до 5% - 1 балл;</w:t>
            </w:r>
          </w:p>
          <w:p w14:paraId="74094DC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от 5 до 10% - 2 балла;</w:t>
            </w:r>
          </w:p>
          <w:p w14:paraId="23F8E13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0D3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3</w:t>
            </w:r>
          </w:p>
        </w:tc>
      </w:tr>
      <w:tr w:rsidR="009665A9" w:rsidRPr="009665A9" w14:paraId="53455D23" w14:textId="77777777" w:rsidTr="005B0B4F">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8EC308"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4"/>
                <w:szCs w:val="24"/>
                <w:lang w:eastAsia="ru-RU"/>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789"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6</w:t>
            </w:r>
          </w:p>
        </w:tc>
      </w:tr>
      <w:tr w:rsidR="009665A9" w:rsidRPr="009665A9" w14:paraId="1D40D548" w14:textId="77777777" w:rsidTr="005B0B4F">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2712F4AA" w14:textId="77777777" w:rsidR="009665A9" w:rsidRPr="009665A9" w:rsidRDefault="009665A9" w:rsidP="009665A9">
            <w:pPr>
              <w:spacing w:after="0" w:line="240" w:lineRule="auto"/>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683E70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F57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2D0771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14:paraId="02751CBA"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показателя </w:t>
            </w:r>
            <w:r w:rsidRPr="009665A9">
              <w:rPr>
                <w:rFonts w:ascii="Times New Roman" w:eastAsia="Times New Roman" w:hAnsi="Times New Roman" w:cs="Times New Roman"/>
                <w:lang w:eastAsia="ru-RU"/>
              </w:rPr>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1DBB29B"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&lt; 5 % - 0 баллов;</w:t>
            </w:r>
          </w:p>
          <w:p w14:paraId="445FD680"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2BB4D673"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7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558E7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6EE5"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A2C1D0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14:paraId="4963A86F" w14:textId="77777777" w:rsidR="009665A9" w:rsidRPr="009665A9" w:rsidRDefault="009665A9" w:rsidP="009665A9">
            <w:pPr>
              <w:spacing w:after="0" w:line="240" w:lineRule="auto"/>
              <w:ind w:left="-114"/>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0F4177F4"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860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05E19373" w14:textId="77777777" w:rsidTr="005B0B4F">
        <w:trPr>
          <w:trHeight w:val="69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8F5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2D4F9D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14:paraId="7F818E22"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показателя </w:t>
            </w:r>
          </w:p>
          <w:p w14:paraId="2836B72C"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561DE08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&lt; 5 % - 0 баллов;</w:t>
            </w:r>
          </w:p>
          <w:p w14:paraId="533BC188"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367C6F7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5277"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23FD1195" w14:textId="77777777" w:rsidTr="005B0B4F">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4BB0"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7E7F8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14:paraId="44EEF053"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D868648"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&lt; 5 % - 0 баллов;</w:t>
            </w:r>
          </w:p>
          <w:p w14:paraId="4CDA41BC"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6C18B15F"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6ED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3C4C7306" w14:textId="77777777" w:rsidTr="005B0B4F">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849C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3546B61"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беременных женщин, прошедших скрининг в части оценки антенатального развития плода за период, от общего числа </w:t>
            </w:r>
            <w:r w:rsidRPr="009665A9">
              <w:rPr>
                <w:rFonts w:ascii="Times New Roman" w:eastAsia="Times New Roman" w:hAnsi="Times New Roman" w:cs="Times New Roman"/>
                <w:sz w:val="24"/>
                <w:szCs w:val="24"/>
                <w:lang w:eastAsia="ru-RU"/>
              </w:rPr>
              <w:lastRenderedPageBreak/>
              <w:t>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14:paraId="08A858A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D5D0403"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100 % плана </w:t>
            </w:r>
            <w:r w:rsidRPr="009665A9">
              <w:rPr>
                <w:rFonts w:ascii="Times New Roman" w:eastAsia="Times New Roman" w:hAnsi="Times New Roman" w:cs="Times New Roman"/>
                <w:lang w:eastAsia="ru-RU"/>
              </w:rPr>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B3AB"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bl>
    <w:p w14:paraId="5BE58718"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0F7C7C5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61CB642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2CDE38A" w14:textId="7A675FCF" w:rsidR="009665A9" w:rsidRPr="009665A9" w:rsidRDefault="009665A9" w:rsidP="009665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К группам диагнозов, обусловливающих высокий риск смерти, относит</w:t>
      </w:r>
      <w:r w:rsidR="002D4D94">
        <w:rPr>
          <w:rFonts w:ascii="Times New Roman" w:eastAsia="Times New Roman" w:hAnsi="Times New Roman" w:cs="Times New Roman"/>
          <w:sz w:val="28"/>
          <w:szCs w:val="28"/>
          <w:lang w:eastAsia="ru-RU"/>
        </w:rPr>
        <w:t>ся</w:t>
      </w:r>
      <w:r w:rsidRPr="009665A9">
        <w:rPr>
          <w:rFonts w:ascii="Times New Roman" w:eastAsia="Times New Roman" w:hAnsi="Times New Roman" w:cs="Times New Roman"/>
          <w:sz w:val="28"/>
          <w:szCs w:val="28"/>
          <w:lang w:eastAsia="ru-RU"/>
        </w:rPr>
        <w:t xml:space="preserve"> любое сочетание сопутствующих заболеваний и осложнений с основным диагнозом, указанных в таблице: </w:t>
      </w:r>
    </w:p>
    <w:p w14:paraId="3F9F07E3"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Style w:val="a6"/>
        <w:tblW w:w="9493" w:type="dxa"/>
        <w:tblLayout w:type="fixed"/>
        <w:tblLook w:val="04A0" w:firstRow="1" w:lastRow="0" w:firstColumn="1" w:lastColumn="0" w:noHBand="0" w:noVBand="1"/>
      </w:tblPr>
      <w:tblGrid>
        <w:gridCol w:w="2972"/>
        <w:gridCol w:w="2845"/>
        <w:gridCol w:w="3676"/>
      </w:tblGrid>
      <w:tr w:rsidR="009665A9" w:rsidRPr="009665A9" w14:paraId="2B8690F2" w14:textId="77777777" w:rsidTr="005B0B4F">
        <w:trPr>
          <w:tblHeader/>
        </w:trPr>
        <w:tc>
          <w:tcPr>
            <w:tcW w:w="2972" w:type="dxa"/>
            <w:vAlign w:val="center"/>
          </w:tcPr>
          <w:p w14:paraId="52FE78BD" w14:textId="77777777" w:rsidR="009665A9" w:rsidRPr="009665A9" w:rsidRDefault="009665A9" w:rsidP="009665A9">
            <w:pPr>
              <w:jc w:val="center"/>
              <w:rPr>
                <w:rFonts w:ascii="Times New Roman" w:eastAsia="Calibri" w:hAnsi="Times New Roman" w:cs="Times New Roman"/>
                <w:b/>
                <w:sz w:val="24"/>
                <w:szCs w:val="24"/>
              </w:rPr>
            </w:pPr>
          </w:p>
          <w:p w14:paraId="076ACC5F" w14:textId="77777777" w:rsidR="009665A9" w:rsidRPr="009665A9" w:rsidRDefault="009665A9" w:rsidP="009665A9">
            <w:pPr>
              <w:jc w:val="center"/>
              <w:rPr>
                <w:rFonts w:ascii="Times New Roman" w:eastAsia="Calibri" w:hAnsi="Times New Roman" w:cs="Times New Roman"/>
                <w:b/>
                <w:sz w:val="24"/>
                <w:szCs w:val="24"/>
              </w:rPr>
            </w:pPr>
            <w:r w:rsidRPr="009665A9">
              <w:rPr>
                <w:rFonts w:ascii="Times New Roman" w:eastAsia="Calibri" w:hAnsi="Times New Roman" w:cs="Times New Roman"/>
                <w:b/>
                <w:sz w:val="24"/>
                <w:szCs w:val="24"/>
              </w:rPr>
              <w:t>Основной диагноз</w:t>
            </w:r>
          </w:p>
          <w:p w14:paraId="272F0698" w14:textId="77777777" w:rsidR="009665A9" w:rsidRPr="009665A9" w:rsidRDefault="009665A9" w:rsidP="009665A9">
            <w:pPr>
              <w:jc w:val="center"/>
              <w:rPr>
                <w:rFonts w:ascii="Times New Roman" w:eastAsia="Calibri" w:hAnsi="Times New Roman" w:cs="Times New Roman"/>
                <w:sz w:val="24"/>
                <w:szCs w:val="24"/>
              </w:rPr>
            </w:pPr>
          </w:p>
        </w:tc>
        <w:tc>
          <w:tcPr>
            <w:tcW w:w="2845" w:type="dxa"/>
            <w:vAlign w:val="center"/>
          </w:tcPr>
          <w:p w14:paraId="521CC3E5" w14:textId="77777777" w:rsidR="009665A9" w:rsidRPr="009665A9" w:rsidRDefault="009665A9" w:rsidP="009665A9">
            <w:pPr>
              <w:jc w:val="center"/>
              <w:rPr>
                <w:rFonts w:ascii="Times New Roman" w:eastAsia="Calibri" w:hAnsi="Times New Roman" w:cs="Times New Roman"/>
                <w:sz w:val="24"/>
                <w:szCs w:val="24"/>
              </w:rPr>
            </w:pPr>
            <w:r w:rsidRPr="009665A9">
              <w:rPr>
                <w:rFonts w:ascii="Times New Roman" w:eastAsia="Calibri" w:hAnsi="Times New Roman" w:cs="Times New Roman"/>
                <w:b/>
                <w:sz w:val="24"/>
                <w:szCs w:val="24"/>
              </w:rPr>
              <w:t>Сопутствующие заболевания</w:t>
            </w:r>
          </w:p>
        </w:tc>
        <w:tc>
          <w:tcPr>
            <w:tcW w:w="3676" w:type="dxa"/>
            <w:vAlign w:val="center"/>
          </w:tcPr>
          <w:p w14:paraId="3493F764" w14:textId="77777777" w:rsidR="009665A9" w:rsidRPr="009665A9" w:rsidRDefault="009665A9" w:rsidP="009665A9">
            <w:pPr>
              <w:jc w:val="center"/>
              <w:rPr>
                <w:rFonts w:ascii="Times New Roman" w:eastAsia="Calibri" w:hAnsi="Times New Roman" w:cs="Times New Roman"/>
                <w:sz w:val="24"/>
                <w:szCs w:val="24"/>
              </w:rPr>
            </w:pPr>
            <w:r w:rsidRPr="009665A9">
              <w:rPr>
                <w:rFonts w:ascii="Times New Roman" w:eastAsia="Calibri" w:hAnsi="Times New Roman" w:cs="Times New Roman"/>
                <w:b/>
                <w:sz w:val="24"/>
                <w:szCs w:val="24"/>
              </w:rPr>
              <w:t>Осложнение заболевания</w:t>
            </w:r>
          </w:p>
        </w:tc>
      </w:tr>
      <w:tr w:rsidR="009665A9" w:rsidRPr="009665A9" w14:paraId="20A179FA" w14:textId="77777777" w:rsidTr="005B0B4F">
        <w:trPr>
          <w:trHeight w:val="5097"/>
        </w:trPr>
        <w:tc>
          <w:tcPr>
            <w:tcW w:w="2972" w:type="dxa"/>
          </w:tcPr>
          <w:p w14:paraId="647350AE" w14:textId="77777777" w:rsidR="009665A9" w:rsidRPr="009665A9" w:rsidRDefault="009665A9" w:rsidP="009665A9">
            <w:pPr>
              <w:spacing w:after="40"/>
              <w:rPr>
                <w:rFonts w:ascii="Times New Roman" w:eastAsia="Calibri" w:hAnsi="Times New Roman" w:cs="Times New Roman"/>
                <w:color w:val="000000"/>
                <w:sz w:val="24"/>
                <w:szCs w:val="24"/>
              </w:rPr>
            </w:pPr>
          </w:p>
          <w:p w14:paraId="36EB08F7"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Ишемические болезни сердца (</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20-</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25)</w:t>
            </w:r>
          </w:p>
          <w:p w14:paraId="71C3B8D4" w14:textId="77777777" w:rsidR="009665A9" w:rsidRPr="009665A9" w:rsidRDefault="009665A9" w:rsidP="009665A9">
            <w:pPr>
              <w:spacing w:after="40"/>
              <w:rPr>
                <w:rFonts w:ascii="Times New Roman" w:eastAsia="Calibri" w:hAnsi="Times New Roman" w:cs="Times New Roman"/>
                <w:color w:val="000000"/>
                <w:sz w:val="24"/>
                <w:szCs w:val="24"/>
              </w:rPr>
            </w:pPr>
          </w:p>
          <w:p w14:paraId="7C9699B1"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Болезни, характеризующиеся повышенным кровяным давлением (I10-I13)</w:t>
            </w:r>
          </w:p>
          <w:p w14:paraId="38932518" w14:textId="77777777" w:rsidR="009665A9" w:rsidRPr="009665A9" w:rsidRDefault="009665A9" w:rsidP="009665A9">
            <w:pPr>
              <w:spacing w:after="40"/>
              <w:rPr>
                <w:rFonts w:ascii="Times New Roman" w:eastAsia="Calibri" w:hAnsi="Times New Roman" w:cs="Times New Roman"/>
                <w:color w:val="000000"/>
                <w:sz w:val="24"/>
                <w:szCs w:val="24"/>
              </w:rPr>
            </w:pPr>
          </w:p>
          <w:p w14:paraId="0002E510" w14:textId="77777777" w:rsidR="009665A9" w:rsidRPr="009665A9" w:rsidRDefault="009665A9" w:rsidP="009665A9">
            <w:pPr>
              <w:spacing w:before="120" w:after="40"/>
              <w:rPr>
                <w:rFonts w:ascii="Times New Roman" w:eastAsia="Calibri" w:hAnsi="Times New Roman" w:cs="Times New Roman"/>
                <w:sz w:val="24"/>
                <w:szCs w:val="24"/>
              </w:rPr>
            </w:pPr>
            <w:r w:rsidRPr="009665A9">
              <w:rPr>
                <w:rFonts w:ascii="Times New Roman" w:eastAsia="Calibri" w:hAnsi="Times New Roman" w:cs="Times New Roman"/>
                <w:color w:val="000000"/>
                <w:sz w:val="24"/>
                <w:szCs w:val="24"/>
              </w:rPr>
              <w:t>Цереброваскулярные болезни (I60-I69)</w:t>
            </w:r>
          </w:p>
        </w:tc>
        <w:tc>
          <w:tcPr>
            <w:tcW w:w="2845" w:type="dxa"/>
          </w:tcPr>
          <w:p w14:paraId="0A1A340A" w14:textId="77777777" w:rsidR="009665A9" w:rsidRPr="009665A9" w:rsidRDefault="009665A9" w:rsidP="009665A9">
            <w:pPr>
              <w:spacing w:after="40"/>
              <w:rPr>
                <w:rFonts w:ascii="Times New Roman" w:eastAsia="Calibri" w:hAnsi="Times New Roman" w:cs="Times New Roman"/>
                <w:color w:val="000000"/>
                <w:sz w:val="24"/>
                <w:szCs w:val="24"/>
              </w:rPr>
            </w:pPr>
          </w:p>
          <w:p w14:paraId="2A4B10F8"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Сахарный диабет (</w:t>
            </w:r>
            <w:r w:rsidRPr="009665A9">
              <w:rPr>
                <w:rFonts w:ascii="Times New Roman" w:eastAsia="Calibri" w:hAnsi="Times New Roman" w:cs="Times New Roman"/>
                <w:color w:val="000000"/>
                <w:sz w:val="24"/>
                <w:szCs w:val="24"/>
                <w:lang w:val="en-US"/>
              </w:rPr>
              <w:t>E</w:t>
            </w:r>
            <w:r w:rsidRPr="009665A9">
              <w:rPr>
                <w:rFonts w:ascii="Times New Roman" w:eastAsia="Calibri" w:hAnsi="Times New Roman" w:cs="Times New Roman"/>
                <w:color w:val="000000"/>
                <w:sz w:val="24"/>
                <w:szCs w:val="24"/>
              </w:rPr>
              <w:t>10-</w:t>
            </w:r>
            <w:r w:rsidRPr="009665A9">
              <w:rPr>
                <w:rFonts w:ascii="Times New Roman" w:eastAsia="Calibri" w:hAnsi="Times New Roman" w:cs="Times New Roman"/>
                <w:color w:val="000000"/>
                <w:sz w:val="24"/>
                <w:szCs w:val="24"/>
                <w:lang w:val="en-US"/>
              </w:rPr>
              <w:t>E</w:t>
            </w:r>
            <w:r w:rsidRPr="009665A9">
              <w:rPr>
                <w:rFonts w:ascii="Times New Roman" w:eastAsia="Calibri" w:hAnsi="Times New Roman" w:cs="Times New Roman"/>
                <w:color w:val="000000"/>
                <w:sz w:val="24"/>
                <w:szCs w:val="24"/>
              </w:rPr>
              <w:t>11)</w:t>
            </w:r>
          </w:p>
          <w:p w14:paraId="1CD6B749" w14:textId="77777777" w:rsidR="009665A9" w:rsidRPr="009665A9" w:rsidRDefault="009665A9" w:rsidP="009665A9">
            <w:pPr>
              <w:spacing w:after="40"/>
              <w:rPr>
                <w:rFonts w:ascii="Times New Roman" w:eastAsia="Calibri" w:hAnsi="Times New Roman" w:cs="Times New Roman"/>
                <w:color w:val="000000"/>
                <w:sz w:val="24"/>
                <w:szCs w:val="24"/>
              </w:rPr>
            </w:pPr>
          </w:p>
          <w:p w14:paraId="744226EF"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Хроническая обструктивная легочная болезнь (J44.0-J44.9)</w:t>
            </w:r>
          </w:p>
          <w:p w14:paraId="28DCA09A" w14:textId="77777777" w:rsidR="009665A9" w:rsidRPr="009665A9" w:rsidRDefault="009665A9" w:rsidP="009665A9">
            <w:pPr>
              <w:spacing w:after="40"/>
              <w:rPr>
                <w:rFonts w:ascii="Times New Roman" w:eastAsia="Calibri" w:hAnsi="Times New Roman" w:cs="Times New Roman"/>
                <w:color w:val="000000"/>
                <w:sz w:val="24"/>
                <w:szCs w:val="24"/>
              </w:rPr>
            </w:pPr>
          </w:p>
          <w:p w14:paraId="3309FE80" w14:textId="77777777" w:rsidR="009665A9" w:rsidRPr="009665A9" w:rsidRDefault="009665A9" w:rsidP="009665A9">
            <w:pPr>
              <w:spacing w:before="120" w:after="40"/>
              <w:rPr>
                <w:rFonts w:ascii="Times New Roman" w:eastAsia="Calibri" w:hAnsi="Times New Roman" w:cs="Times New Roman"/>
                <w:sz w:val="24"/>
                <w:szCs w:val="24"/>
              </w:rPr>
            </w:pPr>
            <w:r w:rsidRPr="009665A9">
              <w:rPr>
                <w:rFonts w:ascii="Times New Roman" w:eastAsia="Calibri" w:hAnsi="Times New Roman" w:cs="Times New Roman"/>
                <w:color w:val="000000"/>
                <w:sz w:val="24"/>
                <w:szCs w:val="24"/>
              </w:rPr>
              <w:t>Хроническая болезнь почек (N18.1-N18.9)</w:t>
            </w:r>
          </w:p>
        </w:tc>
        <w:tc>
          <w:tcPr>
            <w:tcW w:w="3676" w:type="dxa"/>
          </w:tcPr>
          <w:p w14:paraId="21754413" w14:textId="77777777" w:rsidR="009665A9" w:rsidRPr="009665A9" w:rsidRDefault="009665A9" w:rsidP="009665A9">
            <w:pPr>
              <w:spacing w:after="40"/>
              <w:rPr>
                <w:rFonts w:ascii="Times New Roman" w:eastAsia="Calibri" w:hAnsi="Times New Roman" w:cs="Times New Roman"/>
                <w:color w:val="000000"/>
                <w:sz w:val="24"/>
                <w:szCs w:val="24"/>
              </w:rPr>
            </w:pPr>
          </w:p>
          <w:p w14:paraId="2AC162FF"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Сердечная недостаточность (</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50.0-</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50.9)</w:t>
            </w:r>
          </w:p>
          <w:p w14:paraId="57FF9F29"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Фибрилляция и трепетание предсердий (</w:t>
            </w:r>
            <w:r w:rsidRPr="009665A9">
              <w:rPr>
                <w:rFonts w:ascii="Times New Roman" w:eastAsia="Calibri" w:hAnsi="Times New Roman" w:cs="Times New Roman"/>
                <w:bCs/>
                <w:iCs/>
                <w:color w:val="000000"/>
                <w:sz w:val="24"/>
                <w:szCs w:val="24"/>
                <w:lang w:val="en-US"/>
              </w:rPr>
              <w:t>I</w:t>
            </w:r>
            <w:r w:rsidRPr="009665A9">
              <w:rPr>
                <w:rFonts w:ascii="Times New Roman" w:eastAsia="Calibri" w:hAnsi="Times New Roman" w:cs="Times New Roman"/>
                <w:bCs/>
                <w:iCs/>
                <w:color w:val="000000"/>
                <w:sz w:val="24"/>
                <w:szCs w:val="24"/>
              </w:rPr>
              <w:t>48)</w:t>
            </w:r>
          </w:p>
          <w:p w14:paraId="0489CF86" w14:textId="77777777" w:rsidR="009665A9" w:rsidRPr="009665A9" w:rsidRDefault="00DE3A80" w:rsidP="009665A9">
            <w:pPr>
              <w:spacing w:before="120" w:after="40"/>
              <w:rPr>
                <w:rFonts w:ascii="Times New Roman" w:eastAsia="Calibri" w:hAnsi="Times New Roman" w:cs="Times New Roman"/>
                <w:bCs/>
                <w:iCs/>
                <w:color w:val="000000"/>
                <w:sz w:val="24"/>
                <w:szCs w:val="24"/>
              </w:rPr>
            </w:pPr>
            <w:hyperlink r:id="rId7" w:history="1">
              <w:r w:rsidR="009665A9" w:rsidRPr="009665A9">
                <w:rPr>
                  <w:rFonts w:ascii="Times New Roman" w:eastAsia="Calibri" w:hAnsi="Times New Roman" w:cs="Times New Roman"/>
                  <w:iCs/>
                  <w:color w:val="000000"/>
                  <w:sz w:val="24"/>
                  <w:szCs w:val="24"/>
                </w:rPr>
                <w:t>Другие нарушения сердечного ритма</w:t>
              </w:r>
            </w:hyperlink>
            <w:r w:rsidR="009665A9" w:rsidRPr="009665A9">
              <w:rPr>
                <w:rFonts w:ascii="Times New Roman" w:eastAsia="Calibri" w:hAnsi="Times New Roman" w:cs="Times New Roman"/>
                <w:bCs/>
                <w:iCs/>
                <w:color w:val="000000"/>
                <w:sz w:val="24"/>
                <w:szCs w:val="24"/>
              </w:rPr>
              <w:t xml:space="preserve"> (I49)</w:t>
            </w:r>
          </w:p>
          <w:p w14:paraId="35EB032C"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 xml:space="preserve">Предсердно-желудочковая (атриовентрикулярная) блокада и блокада левой ножки пучка Гиса (I44) </w:t>
            </w:r>
          </w:p>
          <w:p w14:paraId="13E5915E"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Другие нарушения проводимости (</w:t>
            </w:r>
            <w:r w:rsidRPr="009665A9">
              <w:rPr>
                <w:rFonts w:ascii="Times New Roman" w:eastAsia="Calibri" w:hAnsi="Times New Roman" w:cs="Times New Roman"/>
                <w:bCs/>
                <w:iCs/>
                <w:color w:val="000000"/>
                <w:sz w:val="24"/>
                <w:szCs w:val="24"/>
                <w:lang w:val="en-US"/>
              </w:rPr>
              <w:t>I</w:t>
            </w:r>
            <w:r w:rsidRPr="009665A9">
              <w:rPr>
                <w:rFonts w:ascii="Times New Roman" w:eastAsia="Calibri" w:hAnsi="Times New Roman" w:cs="Times New Roman"/>
                <w:bCs/>
                <w:iCs/>
                <w:color w:val="000000"/>
                <w:sz w:val="24"/>
                <w:szCs w:val="24"/>
              </w:rPr>
              <w:t>45)</w:t>
            </w:r>
          </w:p>
          <w:p w14:paraId="69068994"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Легочно-сердечная недостаточность неуточненная (I27.9)</w:t>
            </w:r>
          </w:p>
          <w:p w14:paraId="3AD8E914"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Гипостатическая пневмония неуточненная (J18.2)</w:t>
            </w:r>
          </w:p>
          <w:p w14:paraId="2E7276D7"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Хроническая болезнь почек неуточненная (N18.9)</w:t>
            </w:r>
          </w:p>
          <w:p w14:paraId="7845D006"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Уремия (N19)</w:t>
            </w:r>
          </w:p>
          <w:p w14:paraId="294A5FAE"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 xml:space="preserve">Гангрена (R02) </w:t>
            </w:r>
          </w:p>
          <w:p w14:paraId="25456676"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Другие поражения легкого (J98.4)</w:t>
            </w:r>
          </w:p>
          <w:p w14:paraId="727884F2"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lastRenderedPageBreak/>
              <w:t>Эмфизема (легкого) (J43.9)</w:t>
            </w:r>
          </w:p>
          <w:p w14:paraId="14912E14" w14:textId="77777777" w:rsidR="009665A9" w:rsidRPr="009665A9" w:rsidRDefault="009665A9" w:rsidP="009665A9">
            <w:pPr>
              <w:spacing w:before="120" w:after="40"/>
              <w:rPr>
                <w:rFonts w:ascii="Times New Roman" w:eastAsia="Calibri" w:hAnsi="Times New Roman" w:cs="Times New Roman"/>
                <w:sz w:val="24"/>
                <w:szCs w:val="24"/>
              </w:rPr>
            </w:pPr>
          </w:p>
        </w:tc>
      </w:tr>
    </w:tbl>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042FC5E1" w14:textId="77777777" w:rsidR="00D859B4" w:rsidRDefault="00D859B4" w:rsidP="009665A9">
      <w:pPr>
        <w:rPr>
          <w:rFonts w:ascii="Calibri" w:eastAsia="Calibri" w:hAnsi="Calibri" w:cs="Times New Roman"/>
          <w:color w:val="0000FF"/>
        </w:rPr>
        <w:sectPr w:rsidR="00D859B4" w:rsidSect="00D859B4">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635FBA8F"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0" w:name="RANGE!A7:G36"/>
            <w:r w:rsidRPr="008143A7">
              <w:rPr>
                <w:rFonts w:ascii="Times New Roman" w:eastAsia="Times New Roman" w:hAnsi="Times New Roman" w:cs="Times New Roman"/>
                <w:color w:val="000000"/>
                <w:sz w:val="24"/>
                <w:szCs w:val="24"/>
                <w:lang w:eastAsia="ru-RU"/>
              </w:rPr>
              <w:t>1</w:t>
            </w:r>
            <w:bookmarkEnd w:id="0"/>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9B4">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9665A9" w:rsidRPr="009665A9" w14:paraId="2CE7F871" w14:textId="77777777" w:rsidTr="005B0B4F">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1E6167A"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2F8E87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1FBD6A8"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4566D44E"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4EB960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Источник</w:t>
            </w:r>
          </w:p>
        </w:tc>
      </w:tr>
      <w:tr w:rsidR="009665A9" w:rsidRPr="009665A9" w14:paraId="6B3E0FC4" w14:textId="77777777" w:rsidTr="009665A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32D5B9"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Взрослое население (в возрасте 18 лет и старше)</w:t>
            </w:r>
          </w:p>
        </w:tc>
      </w:tr>
      <w:tr w:rsidR="009665A9" w:rsidRPr="009665A9" w14:paraId="795F11D7" w14:textId="77777777" w:rsidTr="005B0B4F">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EFD22E"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4A8290E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4F3C4AD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710A72C" w14:textId="77777777" w:rsidR="009665A9" w:rsidRPr="009665A9" w:rsidRDefault="009665A9" w:rsidP="009665A9">
            <w:pPr>
              <w:spacing w:after="0"/>
              <w:ind w:firstLine="325"/>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4EA273D" w14:textId="77777777" w:rsidR="009665A9" w:rsidRPr="009665A9" w:rsidRDefault="009665A9" w:rsidP="009665A9">
            <w:pPr>
              <w:spacing w:after="0"/>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5F02A5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3995745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59D2FE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 xml:space="preserve">prof </w:t>
            </w:r>
            <w:r w:rsidRPr="009665A9">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A43AC3F"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prof</w:t>
            </w:r>
            <w:r w:rsidRPr="009665A9">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4133EC5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 xml:space="preserve">vs </w:t>
            </w:r>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lang w:eastAsia="ru-RU"/>
              </w:rPr>
              <w:t>посещений за период (включая посещения на дому)</w:t>
            </w:r>
            <w:r w:rsidRPr="009665A9">
              <w:rPr>
                <w:rFonts w:ascii="Times New Roman" w:eastAsia="Times New Roman" w:hAnsi="Times New Roman" w:cs="Times New Roman"/>
                <w:sz w:val="24"/>
                <w:szCs w:val="24"/>
              </w:rPr>
              <w:t>;</w:t>
            </w:r>
          </w:p>
          <w:p w14:paraId="7FFE9E5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w:t>
            </w:r>
            <w:r w:rsidRPr="009665A9">
              <w:rPr>
                <w:rFonts w:ascii="Times New Roman" w:eastAsia="Times New Roman" w:hAnsi="Times New Roman" w:cs="Times New Roman"/>
                <w:sz w:val="24"/>
                <w:szCs w:val="24"/>
                <w:lang w:val="en-US"/>
              </w:rPr>
              <w:t>z</w:t>
            </w:r>
            <w:r w:rsidRPr="009665A9">
              <w:rPr>
                <w:rFonts w:ascii="Times New Roman" w:eastAsia="Times New Roman" w:hAnsi="Times New Roman" w:cs="Times New Roman"/>
                <w:sz w:val="24"/>
                <w:szCs w:val="24"/>
              </w:rPr>
              <w:t xml:space="preserve"> – общее число обращений за отчетный период;</w:t>
            </w:r>
          </w:p>
          <w:p w14:paraId="660C8C0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k</w:t>
            </w:r>
            <w:r w:rsidRPr="009665A9">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0A64B31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43795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7375241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FF7AE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E0CF6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7890368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DFD64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14:paraId="4CF8FB0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6C2E582"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DEB54E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82560AF"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 xml:space="preserve">бск </w:t>
            </w:r>
            <w:r w:rsidRPr="009665A9">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5CFB051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дисп</w:t>
            </w:r>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24FF5CA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928B4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F6BC8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AB395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2D40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4E120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D1744F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0BD22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2DC9FA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24E4C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589DEE6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F896D4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6331815"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2FDA29"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33D12C6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AA0B57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 xml:space="preserve">зно </w:t>
            </w:r>
            <w:r w:rsidRPr="009665A9">
              <w:rPr>
                <w:rFonts w:ascii="Times New Roman" w:eastAsia="Times New Roman" w:hAnsi="Times New Roman" w:cs="Times New Roman"/>
                <w:sz w:val="24"/>
                <w:szCs w:val="24"/>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025E9ED4"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дисп</w:t>
            </w:r>
            <w:r w:rsidRPr="009665A9">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02FFE39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DCAD0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8B37B5E"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78909C2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EC2E67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761172A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p w14:paraId="166916D7"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615834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DCEC28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4.</w:t>
            </w:r>
          </w:p>
        </w:tc>
        <w:tc>
          <w:tcPr>
            <w:tcW w:w="3544" w:type="dxa"/>
            <w:tcBorders>
              <w:top w:val="single" w:sz="4" w:space="0" w:color="000000"/>
              <w:left w:val="single" w:sz="4" w:space="0" w:color="000000"/>
              <w:bottom w:val="single" w:sz="4" w:space="0" w:color="000000"/>
              <w:right w:val="single" w:sz="4" w:space="0" w:color="000000"/>
            </w:tcBorders>
            <w:hideMark/>
          </w:tcPr>
          <w:p w14:paraId="40096CDD"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A2407D"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F90CBF6"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0ED59F6" w14:textId="77777777" w:rsidR="009665A9" w:rsidRPr="009665A9" w:rsidRDefault="009665A9" w:rsidP="009665A9">
            <w:pPr>
              <w:spacing w:after="0"/>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7CA0F1A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5648CB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D76D631"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 xml:space="preserve">хобл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1303F8DC"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дисп</w:t>
            </w:r>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A6EC85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08A93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4F92B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BD69FA"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A97655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D170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6BE87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65D43B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12FAF63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40C504D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2EB51787"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FD2BA0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237ABC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4CC6008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3102C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E94109C"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 xml:space="preserve">сд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14E23D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дисп</w:t>
            </w:r>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DC1A99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99533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BEB16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44CE439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803120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68D776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CDC875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33FFD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8E91D2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520F441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3E5D355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4546DB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6601A686"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685E4090"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2DFC50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D959865"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Vv</w:t>
            </w:r>
            <w:r w:rsidRPr="009665A9">
              <w:rPr>
                <w:rFonts w:ascii="Times New Roman" w:eastAsia="Times New Roman" w:hAnsi="Times New Roman" w:cs="Times New Roman"/>
                <w:sz w:val="24"/>
                <w:szCs w:val="24"/>
                <w:vertAlign w:val="subscript"/>
              </w:rPr>
              <w:t xml:space="preserve">эпид </w:t>
            </w:r>
            <w:r w:rsidRPr="009665A9">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4F043D2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Fv</w:t>
            </w:r>
            <w:r w:rsidRPr="009665A9">
              <w:rPr>
                <w:rFonts w:ascii="Times New Roman" w:eastAsia="Times New Roman" w:hAnsi="Times New Roman" w:cs="Times New Roman"/>
                <w:sz w:val="24"/>
                <w:szCs w:val="24"/>
                <w:vertAlign w:val="subscript"/>
              </w:rPr>
              <w:t>эпид</w:t>
            </w:r>
            <w:r w:rsidRPr="009665A9">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70AABF3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Pv</w:t>
            </w:r>
            <w:r w:rsidRPr="009665A9">
              <w:rPr>
                <w:rFonts w:ascii="Times New Roman" w:eastAsia="Times New Roman" w:hAnsi="Times New Roman" w:cs="Times New Roman"/>
                <w:sz w:val="24"/>
                <w:szCs w:val="24"/>
                <w:vertAlign w:val="subscript"/>
              </w:rPr>
              <w:t xml:space="preserve">эпид </w:t>
            </w:r>
            <w:r w:rsidRPr="009665A9">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763D6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01D86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57ADB748" w14:textId="77777777" w:rsidR="009665A9" w:rsidRPr="009665A9" w:rsidRDefault="009665A9" w:rsidP="009665A9">
            <w:pPr>
              <w:spacing w:after="0"/>
              <w:rPr>
                <w:rFonts w:ascii="Times New Roman" w:eastAsia="Times New Roman" w:hAnsi="Times New Roman" w:cs="Times New Roman"/>
                <w:sz w:val="24"/>
                <w:szCs w:val="24"/>
              </w:rPr>
            </w:pPr>
          </w:p>
        </w:tc>
      </w:tr>
      <w:tr w:rsidR="009665A9" w:rsidRPr="009665A9" w14:paraId="060C6983" w14:textId="77777777" w:rsidTr="005B0B4F">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D387C6"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диспансерного наблюдения</w:t>
            </w:r>
          </w:p>
        </w:tc>
      </w:tr>
      <w:tr w:rsidR="009665A9" w:rsidRPr="009665A9" w14:paraId="6F7F483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5386B0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06DE9D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3B0CD34"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0BCED2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AE3BFE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 xml:space="preserve">риск </w:t>
            </w:r>
            <w:r w:rsidRPr="009665A9">
              <w:rPr>
                <w:rFonts w:ascii="Times New Roman" w:eastAsia="Times New Roman" w:hAnsi="Times New Roman" w:cs="Times New Roman"/>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E4626B3"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r w:rsidRPr="009665A9">
              <w:rPr>
                <w:rFonts w:ascii="Times New Roman" w:eastAsia="Times New Roman" w:hAnsi="Times New Roman" w:cs="Times New Roman"/>
                <w:sz w:val="24"/>
                <w:szCs w:val="24"/>
                <w:vertAlign w:val="subscript"/>
              </w:rPr>
              <w:t>дн</w:t>
            </w:r>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4476E9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9FD8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430151B"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73A6B0A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5CD4F7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124DFF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2EB02E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37F3664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0FA7332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C61D042"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477C947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101864D"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289ED3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5F695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17594A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77A6DF9"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Sриск</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D9CB7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545F5E2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Dриск</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9AD15A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023923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5FAC06F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65940F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C16AB8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0CBE4743"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7AC08F4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4844C07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098D89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условия оказания медицинской помощи;</w:t>
            </w:r>
          </w:p>
          <w:p w14:paraId="52B921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3387210"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21CA0B6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157C1F1"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9.</w:t>
            </w:r>
          </w:p>
        </w:tc>
        <w:tc>
          <w:tcPr>
            <w:tcW w:w="3544" w:type="dxa"/>
            <w:tcBorders>
              <w:top w:val="single" w:sz="4" w:space="0" w:color="000000"/>
              <w:left w:val="single" w:sz="4" w:space="0" w:color="000000"/>
              <w:bottom w:val="single" w:sz="4" w:space="0" w:color="000000"/>
              <w:right w:val="single" w:sz="4" w:space="0" w:color="000000"/>
            </w:tcBorders>
            <w:hideMark/>
          </w:tcPr>
          <w:p w14:paraId="6EB7FCE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36F5A7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1EEEBB1"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5D491F5"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 xml:space="preserve">бск </w:t>
            </w:r>
            <w:r w:rsidRPr="009665A9">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6F047B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дн</w:t>
            </w:r>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AFCDF1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A55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401880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9CBEF0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5F9C9BE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1615E30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0B2816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3B1AC5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29C9D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1730CB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45EFF656" w14:textId="77777777" w:rsidR="009665A9" w:rsidRPr="009665A9" w:rsidRDefault="009665A9" w:rsidP="009665A9">
            <w:pPr>
              <w:spacing w:after="0"/>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446DD7E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5F250154"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29B0DE37"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0149B0A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30A09BA"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323D401"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 xml:space="preserve">хобл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0088E885"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дн</w:t>
            </w:r>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4CD95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3AEEC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9E83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2D6FDC3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75FAF2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6CCF331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3E82E4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5D4559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88D240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9ACCC0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51C29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9EF6E5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50046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36AB1128"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BBDFDF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2C44BFD"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FA3F449"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 xml:space="preserve">сд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FDF8A6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дн</w:t>
            </w:r>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2DCCA0B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вп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E3ED23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B136F3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639F0FC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82E6F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586F28D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3B7FAA1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2BACD4E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06F68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D132D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3CFE7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B248401"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167C1B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4803EDC"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6F8578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204305E7"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6462E4F"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 xml:space="preserve">всего </w:t>
            </w:r>
            <w:r w:rsidRPr="009665A9">
              <w:rPr>
                <w:rFonts w:ascii="Times New Roman" w:eastAsia="Times New Roman" w:hAnsi="Times New Roman" w:cs="Times New Roman"/>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D6B59C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O</w:t>
            </w:r>
            <w:r w:rsidRPr="009665A9">
              <w:rPr>
                <w:rFonts w:ascii="Times New Roman" w:eastAsia="Times New Roman" w:hAnsi="Times New Roman" w:cs="Times New Roman"/>
                <w:sz w:val="24"/>
                <w:szCs w:val="24"/>
                <w:vertAlign w:val="subscript"/>
              </w:rPr>
              <w:t>всего</w:t>
            </w:r>
            <w:r w:rsidRPr="009665A9">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A60E3C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 xml:space="preserve">всего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20F9F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C72C9D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6AB586A1"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50FACCA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08A917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EFB57C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B6417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39E98D3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4FDC3C6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F05C3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tc>
      </w:tr>
      <w:tr w:rsidR="009665A9" w:rsidRPr="009665A9" w14:paraId="46930B2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E8DD33"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13.</w:t>
            </w:r>
          </w:p>
        </w:tc>
        <w:tc>
          <w:tcPr>
            <w:tcW w:w="3544" w:type="dxa"/>
            <w:tcBorders>
              <w:top w:val="single" w:sz="4" w:space="0" w:color="000000"/>
              <w:left w:val="single" w:sz="4" w:space="0" w:color="000000"/>
              <w:bottom w:val="single" w:sz="4" w:space="0" w:color="000000"/>
              <w:right w:val="single" w:sz="4" w:space="0" w:color="000000"/>
            </w:tcBorders>
            <w:hideMark/>
          </w:tcPr>
          <w:p w14:paraId="2A7AC84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4361B145"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15DA725F"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86252D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 xml:space="preserve">бск </w:t>
            </w:r>
            <w:r w:rsidRPr="009665A9">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6F11FCD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PH</w:t>
            </w:r>
            <w:r w:rsidRPr="009665A9">
              <w:rPr>
                <w:rFonts w:ascii="Times New Roman" w:eastAsia="Times New Roman" w:hAnsi="Times New Roman" w:cs="Times New Roman"/>
                <w:sz w:val="24"/>
                <w:szCs w:val="24"/>
                <w:vertAlign w:val="subscript"/>
              </w:rPr>
              <w:t>бск</w:t>
            </w:r>
            <w:r w:rsidRPr="009665A9">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201EB1F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 xml:space="preserve">бск </w:t>
            </w:r>
            <w:r w:rsidRPr="009665A9">
              <w:rPr>
                <w:rFonts w:ascii="Times New Roman" w:eastAsia="Times New Roman" w:hAnsi="Times New Roman" w:cs="Times New Roman"/>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49EC23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8DEEF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0514F63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0363A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начала лечения;</w:t>
            </w:r>
          </w:p>
          <w:p w14:paraId="0B7C90B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4C990C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03C509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38FBE5B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32A9910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E2E7032"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50B3662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21F9A9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14.</w:t>
            </w:r>
          </w:p>
        </w:tc>
        <w:tc>
          <w:tcPr>
            <w:tcW w:w="3544" w:type="dxa"/>
            <w:tcBorders>
              <w:top w:val="single" w:sz="4" w:space="0" w:color="000000"/>
              <w:left w:val="single" w:sz="4" w:space="0" w:color="000000"/>
              <w:bottom w:val="single" w:sz="4" w:space="0" w:color="000000"/>
              <w:right w:val="single" w:sz="4" w:space="0" w:color="000000"/>
            </w:tcBorders>
            <w:hideMark/>
          </w:tcPr>
          <w:p w14:paraId="617AF211"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4A5542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1599940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FD01400"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2C9C26D5"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D8A8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5DA589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484613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5920060"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253FB7"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90A04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06DDF2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5217EB4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7AAA27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6CC802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501BAC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8AD9F58" w14:textId="77777777" w:rsidTr="005B0B4F">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D62F71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7E03B88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7C6CE1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10DCD0A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023E368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27BF471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01719F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Dth 30-69 – смертность прикрепленного населения в возрасте от 30 до 69;</w:t>
            </w:r>
          </w:p>
          <w:p w14:paraId="414C1D0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p>
          <w:p w14:paraId="2003738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Nas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741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3137F3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18772D0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CA9C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F075F8"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05EA810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10651D3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21EDD3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51941B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D – число умерших за период, находящихся под диспансерным наблюдением;</w:t>
            </w:r>
          </w:p>
          <w:p w14:paraId="74FB3FA1"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5C4F32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4FB02BB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348975C1"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3BE4848" w14:textId="77777777" w:rsidTr="009665A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073D1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Детское население (от 0 до 17 лет включительно)</w:t>
            </w:r>
          </w:p>
        </w:tc>
      </w:tr>
      <w:tr w:rsidR="009665A9" w:rsidRPr="009665A9" w14:paraId="5A5E523A" w14:textId="77777777" w:rsidTr="005B0B4F">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5E7D83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72B43F6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85675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BDA6080"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3B4FDE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17DFE1B"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8A3491"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Vd</w:t>
            </w:r>
            <w:r w:rsidRPr="009665A9">
              <w:rPr>
                <w:rFonts w:ascii="Times New Roman" w:eastAsia="Times New Roman" w:hAnsi="Times New Roman" w:cs="Times New Roman"/>
                <w:sz w:val="24"/>
                <w:szCs w:val="24"/>
                <w:vertAlign w:val="subscript"/>
              </w:rPr>
              <w:t xml:space="preserve">нац </w:t>
            </w:r>
            <w:r w:rsidRPr="009665A9">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660F619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Fd</w:t>
            </w:r>
            <w:r w:rsidRPr="009665A9">
              <w:rPr>
                <w:rFonts w:ascii="Times New Roman" w:eastAsia="Times New Roman" w:hAnsi="Times New Roman" w:cs="Times New Roman"/>
                <w:sz w:val="24"/>
                <w:szCs w:val="24"/>
                <w:vertAlign w:val="subscript"/>
              </w:rPr>
              <w:t>нац</w:t>
            </w:r>
            <w:r w:rsidRPr="009665A9">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771F99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Pd</w:t>
            </w:r>
            <w:r w:rsidRPr="009665A9">
              <w:rPr>
                <w:rFonts w:ascii="Times New Roman" w:eastAsia="Times New Roman" w:hAnsi="Times New Roman" w:cs="Times New Roman"/>
                <w:sz w:val="24"/>
                <w:szCs w:val="24"/>
                <w:vertAlign w:val="subscript"/>
              </w:rPr>
              <w:t xml:space="preserve">нац </w:t>
            </w:r>
            <w:r w:rsidRPr="009665A9">
              <w:rPr>
                <w:rFonts w:ascii="Times New Roman" w:eastAsia="Times New Roman" w:hAnsi="Times New Roman" w:cs="Times New Roman"/>
                <w:sz w:val="24"/>
                <w:szCs w:val="24"/>
              </w:rPr>
              <w:t>– число детей соответствующего возраста (согласно Национальному</w:t>
            </w:r>
            <w:r w:rsidRPr="009665A9">
              <w:rPr>
                <w:rFonts w:ascii="Times New Roman" w:eastAsia="Times New Roman" w:hAnsi="Times New Roman" w:cs="Times New Roman"/>
                <w:strike/>
                <w:sz w:val="24"/>
                <w:szCs w:val="24"/>
              </w:rPr>
              <w:t xml:space="preserve"> </w:t>
            </w:r>
            <w:r w:rsidRPr="009665A9">
              <w:rPr>
                <w:rFonts w:ascii="Times New Roman" w:eastAsia="Times New Roman" w:hAnsi="Times New Roman" w:cs="Times New Roman"/>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450DF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E35D834" w14:textId="77777777" w:rsidR="009665A9" w:rsidRPr="009665A9" w:rsidRDefault="009665A9" w:rsidP="009665A9">
            <w:pPr>
              <w:spacing w:after="0"/>
              <w:ind w:firstLine="386"/>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9665A9" w:rsidRPr="009665A9" w14:paraId="24846E4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F1E7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66596DE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FD9A4CA"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2B938E8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6CEE2BF"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59DDAB34"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27FDC0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CC9546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2B8AC9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1C30D2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2DB7B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927BA5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244E8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FE68B3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A7740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BE3FD9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FF06CB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86C31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57F79037"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F646AAB"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5A5CF0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A71D29A"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3BA93A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663287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7838D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E2A51A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8A2AB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7955BD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77F0104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FAD6C3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B1CDCD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D50BE5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A28C6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62C06D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58745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175BEFE"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D2CE27A" w14:textId="77777777" w:rsidR="009665A9" w:rsidRPr="009665A9" w:rsidRDefault="009665A9" w:rsidP="009665A9">
            <w:pPr>
              <w:spacing w:after="0"/>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7DF931B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BF6348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0F4A8F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Cdbop - число детей, </w:t>
            </w:r>
            <w:r w:rsidRPr="009665A9">
              <w:rPr>
                <w:rFonts w:ascii="Times New Roman" w:eastAsia="Times New Roman" w:hAnsi="Times New Roman" w:cs="Times New Roman"/>
                <w:strike/>
                <w:sz w:val="24"/>
                <w:szCs w:val="24"/>
              </w:rPr>
              <w:t>в</w:t>
            </w:r>
            <w:r w:rsidRPr="009665A9">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3A69C4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69464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5EABF2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9B4BA2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56225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4712C7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C3B38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72CB749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0244E5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82B0A0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0B4C71F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0EFF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21.</w:t>
            </w:r>
          </w:p>
        </w:tc>
        <w:tc>
          <w:tcPr>
            <w:tcW w:w="3544" w:type="dxa"/>
            <w:tcBorders>
              <w:top w:val="single" w:sz="4" w:space="0" w:color="000000"/>
              <w:left w:val="single" w:sz="4" w:space="0" w:color="000000"/>
              <w:bottom w:val="single" w:sz="4" w:space="0" w:color="000000"/>
              <w:right w:val="single" w:sz="4" w:space="0" w:color="000000"/>
            </w:tcBorders>
            <w:hideMark/>
          </w:tcPr>
          <w:p w14:paraId="047B472A"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0865C35E"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4304ADF6" w14:textId="77777777" w:rsidR="009665A9" w:rsidRPr="009665A9" w:rsidRDefault="009665A9" w:rsidP="009665A9">
            <w:pPr>
              <w:spacing w:after="0"/>
              <w:ind w:firstLine="709"/>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9294C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03626B0A"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Cdbsk - число детей, в отношении которых установлено диспансерное наблюдение по поводу болезней системы кровообращения за период</w:t>
            </w:r>
          </w:p>
          <w:p w14:paraId="71B122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391910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274AE8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0159333D"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0F60B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6FEE14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B14D2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8D2FE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180FE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CAB86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68B6451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EBC247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2CF8AA6"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F06DC9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55498856"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0100324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7F955189"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E65F8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8EC8C5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CFA4B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9EFD20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5961E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00DFBC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33814D8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288E1E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584FC1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6B8558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193ABC1" w14:textId="77777777" w:rsidTr="005B0B4F">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3850814"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2368093D"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930BF5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0E29373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E38CF56"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44770E9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67712A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Dth 0-17 – смертность детей в возрасте 0-17 лет за период в медицинских организациях, имеющих прикрепленное население;</w:t>
            </w:r>
          </w:p>
          <w:p w14:paraId="4113E7D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0-17 – число умерших детей в возрасте 0-17 лет включительно среди прикрепленного населения за период;</w:t>
            </w:r>
          </w:p>
          <w:p w14:paraId="33B2D68A"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Nas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EDD2A0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тыс. прикреп-ленного 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A2035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03AE3B3E" w14:textId="77777777" w:rsidTr="009665A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3725B3"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Оказание акушерско-гинекологической помощи </w:t>
            </w:r>
          </w:p>
        </w:tc>
      </w:tr>
      <w:tr w:rsidR="009665A9" w:rsidRPr="009665A9" w14:paraId="400B0B52" w14:textId="77777777" w:rsidTr="005B0B4F">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236CA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36B597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2BE106D" w14:textId="77777777" w:rsidR="009665A9" w:rsidRPr="009665A9" w:rsidRDefault="009665A9" w:rsidP="009665A9">
            <w:pPr>
              <w:rPr>
                <w:rFonts w:ascii="Times New Roman" w:eastAsia="Calibri" w:hAnsi="Times New Roman" w:cs="Times New Roman"/>
              </w:rPr>
            </w:pPr>
            <w:r w:rsidRPr="009665A9">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5088CB9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AF716D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6434A67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2E364C5" w14:textId="77777777" w:rsidR="009665A9" w:rsidRPr="009665A9" w:rsidRDefault="009665A9" w:rsidP="009665A9">
            <w:pPr>
              <w:spacing w:after="0"/>
              <w:ind w:left="34" w:right="-14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w:t>
            </w:r>
            <w:r w:rsidRPr="009665A9">
              <w:rPr>
                <w:rFonts w:ascii="Calibri" w:eastAsia="Calibri" w:hAnsi="Calibri" w:cs="Times New Roman"/>
              </w:rPr>
              <w:t xml:space="preserve"> </w:t>
            </w:r>
            <w:r w:rsidRPr="009665A9">
              <w:rPr>
                <w:rFonts w:ascii="Times New Roman" w:eastAsia="Times New Roman" w:hAnsi="Times New Roman" w:cs="Times New Roman"/>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789DBA39"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K</w:t>
            </w:r>
            <w:r w:rsidRPr="009665A9">
              <w:rPr>
                <w:rFonts w:ascii="Times New Roman" w:eastAsia="Times New Roman" w:hAnsi="Times New Roman" w:cs="Times New Roman"/>
                <w:sz w:val="24"/>
                <w:szCs w:val="24"/>
                <w:vertAlign w:val="subscript"/>
              </w:rPr>
              <w:t>отк</w:t>
            </w:r>
            <w:r w:rsidRPr="009665A9">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5FE02AF"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CB9D5A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0465EF4" w14:textId="77777777" w:rsidR="009665A9" w:rsidRPr="009665A9" w:rsidRDefault="009665A9" w:rsidP="009665A9">
            <w:pPr>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9665A9" w:rsidRPr="009665A9" w14:paraId="4F86ACC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7184F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710732D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3C35B7E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73DDA88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9754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Vb</w:t>
            </w:r>
            <w:r w:rsidRPr="009665A9">
              <w:rPr>
                <w:rFonts w:ascii="Times New Roman" w:eastAsia="Times New Roman" w:hAnsi="Times New Roman" w:cs="Times New Roman"/>
                <w:sz w:val="24"/>
                <w:szCs w:val="24"/>
                <w:vertAlign w:val="subscript"/>
              </w:rPr>
              <w:t xml:space="preserve">covid </w:t>
            </w:r>
            <w:r w:rsidRPr="009665A9">
              <w:rPr>
                <w:rFonts w:ascii="Times New Roman" w:eastAsia="Times New Roman" w:hAnsi="Times New Roman" w:cs="Times New Roman"/>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5D8DDBF1"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r w:rsidRPr="009665A9">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263B954D"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r w:rsidRPr="009665A9">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6DB8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E2135A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9665A9">
              <w:rPr>
                <w:rFonts w:ascii="Times New Roman" w:eastAsia="Times New Roman" w:hAnsi="Times New Roman" w:cs="Times New Roman"/>
                <w:sz w:val="24"/>
                <w:szCs w:val="24"/>
                <w:vertAlign w:val="subscript"/>
              </w:rPr>
              <w:t>covid</w:t>
            </w:r>
            <w:r w:rsidRPr="009665A9">
              <w:rPr>
                <w:rFonts w:ascii="Times New Roman" w:eastAsia="Times New Roman" w:hAnsi="Times New Roman" w:cs="Times New Roman"/>
                <w:sz w:val="24"/>
                <w:szCs w:val="24"/>
              </w:rPr>
              <w:t>) и данные федерального регистра вакцинированных (Fb</w:t>
            </w:r>
            <w:r w:rsidRPr="009665A9">
              <w:rPr>
                <w:rFonts w:ascii="Times New Roman" w:eastAsia="Times New Roman" w:hAnsi="Times New Roman" w:cs="Times New Roman"/>
                <w:sz w:val="24"/>
                <w:szCs w:val="24"/>
                <w:vertAlign w:val="subscript"/>
              </w:rPr>
              <w:t>covid</w:t>
            </w:r>
            <w:r w:rsidRPr="009665A9">
              <w:rPr>
                <w:rFonts w:ascii="Times New Roman" w:eastAsia="Times New Roman" w:hAnsi="Times New Roman" w:cs="Times New Roman"/>
                <w:sz w:val="24"/>
                <w:szCs w:val="24"/>
              </w:rPr>
              <w:t>).</w:t>
            </w:r>
          </w:p>
          <w:p w14:paraId="1B1353E8"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499923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C9ED1F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26.</w:t>
            </w:r>
          </w:p>
        </w:tc>
        <w:tc>
          <w:tcPr>
            <w:tcW w:w="3544" w:type="dxa"/>
            <w:tcBorders>
              <w:top w:val="single" w:sz="4" w:space="0" w:color="000000"/>
              <w:left w:val="single" w:sz="4" w:space="0" w:color="000000"/>
              <w:bottom w:val="single" w:sz="4" w:space="0" w:color="000000"/>
              <w:right w:val="single" w:sz="4" w:space="0" w:color="000000"/>
            </w:tcBorders>
            <w:hideMark/>
          </w:tcPr>
          <w:p w14:paraId="73E9C6B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A7A7B4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7D94B2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62525F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3A2EF01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35BE71E3"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623D3C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80499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F9501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7265647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36CBA18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3D0003A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7128B3F8" w14:textId="77777777" w:rsidTr="005B0B4F">
        <w:trPr>
          <w:trHeight w:val="155"/>
        </w:trPr>
        <w:tc>
          <w:tcPr>
            <w:tcW w:w="704" w:type="dxa"/>
            <w:tcBorders>
              <w:top w:val="single" w:sz="4" w:space="0" w:color="000000"/>
              <w:left w:val="single" w:sz="4" w:space="0" w:color="000000"/>
              <w:bottom w:val="single" w:sz="4" w:space="0" w:color="000000"/>
              <w:right w:val="single" w:sz="4" w:space="0" w:color="000000"/>
            </w:tcBorders>
          </w:tcPr>
          <w:p w14:paraId="528BDCD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5AA4042A"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14093D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574EE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1FA422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8C8D2E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14:paraId="3B4F776E"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2A5817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6394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14ACB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3D66DDE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E5BF4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18B84B2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080964D0" w14:textId="77777777" w:rsidTr="005B0B4F">
        <w:trPr>
          <w:trHeight w:val="79"/>
        </w:trPr>
        <w:tc>
          <w:tcPr>
            <w:tcW w:w="704" w:type="dxa"/>
            <w:tcBorders>
              <w:top w:val="single" w:sz="4" w:space="0" w:color="000000"/>
              <w:left w:val="single" w:sz="4" w:space="0" w:color="000000"/>
              <w:bottom w:val="single" w:sz="4" w:space="0" w:color="000000"/>
              <w:right w:val="single" w:sz="4" w:space="0" w:color="000000"/>
            </w:tcBorders>
          </w:tcPr>
          <w:p w14:paraId="418D1AE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28.</w:t>
            </w:r>
          </w:p>
        </w:tc>
        <w:tc>
          <w:tcPr>
            <w:tcW w:w="3544" w:type="dxa"/>
            <w:tcBorders>
              <w:top w:val="single" w:sz="4" w:space="0" w:color="000000"/>
              <w:left w:val="single" w:sz="4" w:space="0" w:color="000000"/>
              <w:bottom w:val="single" w:sz="4" w:space="0" w:color="000000"/>
              <w:right w:val="single" w:sz="4" w:space="0" w:color="000000"/>
            </w:tcBorders>
            <w:hideMark/>
          </w:tcPr>
          <w:p w14:paraId="5D4D88F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028BB03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43F4E57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13966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7B7E5A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395CA2C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U</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DDB12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E18DC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9096442"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8581EDA"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665A9">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47A47A18" w14:textId="51E7A1E1"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2020, 2021 годы)</w:t>
      </w:r>
      <w:r w:rsidR="00E53A16">
        <w:rPr>
          <w:rFonts w:ascii="Times New Roman" w:eastAsia="Calibri" w:hAnsi="Times New Roman" w:cs="Times New Roman"/>
          <w:sz w:val="28"/>
          <w:szCs w:val="28"/>
        </w:rPr>
        <w:t>».</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6"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3"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0"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7"/>
  </w:num>
  <w:num w:numId="2">
    <w:abstractNumId w:val="8"/>
  </w:num>
  <w:num w:numId="3">
    <w:abstractNumId w:val="18"/>
  </w:num>
  <w:num w:numId="4">
    <w:abstractNumId w:val="29"/>
  </w:num>
  <w:num w:numId="5">
    <w:abstractNumId w:val="3"/>
  </w:num>
  <w:num w:numId="6">
    <w:abstractNumId w:val="4"/>
  </w:num>
  <w:num w:numId="7">
    <w:abstractNumId w:val="22"/>
  </w:num>
  <w:num w:numId="8">
    <w:abstractNumId w:val="40"/>
  </w:num>
  <w:num w:numId="9">
    <w:abstractNumId w:val="6"/>
  </w:num>
  <w:num w:numId="10">
    <w:abstractNumId w:val="13"/>
  </w:num>
  <w:num w:numId="11">
    <w:abstractNumId w:val="19"/>
  </w:num>
  <w:num w:numId="12">
    <w:abstractNumId w:val="39"/>
  </w:num>
  <w:num w:numId="13">
    <w:abstractNumId w:val="0"/>
  </w:num>
  <w:num w:numId="14">
    <w:abstractNumId w:val="37"/>
  </w:num>
  <w:num w:numId="15">
    <w:abstractNumId w:val="10"/>
  </w:num>
  <w:num w:numId="16">
    <w:abstractNumId w:val="28"/>
  </w:num>
  <w:num w:numId="17">
    <w:abstractNumId w:val="31"/>
  </w:num>
  <w:num w:numId="18">
    <w:abstractNumId w:val="38"/>
  </w:num>
  <w:num w:numId="19">
    <w:abstractNumId w:val="1"/>
  </w:num>
  <w:num w:numId="20">
    <w:abstractNumId w:val="20"/>
  </w:num>
  <w:num w:numId="21">
    <w:abstractNumId w:val="9"/>
  </w:num>
  <w:num w:numId="22">
    <w:abstractNumId w:val="7"/>
  </w:num>
  <w:num w:numId="23">
    <w:abstractNumId w:val="15"/>
  </w:num>
  <w:num w:numId="24">
    <w:abstractNumId w:val="11"/>
  </w:num>
  <w:num w:numId="25">
    <w:abstractNumId w:val="30"/>
  </w:num>
  <w:num w:numId="26">
    <w:abstractNumId w:val="5"/>
  </w:num>
  <w:num w:numId="27">
    <w:abstractNumId w:val="12"/>
  </w:num>
  <w:num w:numId="28">
    <w:abstractNumId w:val="24"/>
  </w:num>
  <w:num w:numId="29">
    <w:abstractNumId w:val="2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6"/>
    <w:lvlOverride w:ilvl="0"/>
    <w:lvlOverride w:ilvl="1"/>
    <w:lvlOverride w:ilvl="2">
      <w:startOverride w:val="1"/>
    </w:lvlOverride>
    <w:lvlOverride w:ilvl="3"/>
    <w:lvlOverride w:ilvl="4"/>
    <w:lvlOverride w:ilvl="5"/>
    <w:lvlOverride w:ilvl="6"/>
    <w:lvlOverride w:ilvl="7"/>
    <w:lvlOverride w:ilvl="8"/>
  </w:num>
  <w:num w:numId="37">
    <w:abstractNumId w:val="34"/>
  </w:num>
  <w:num w:numId="38">
    <w:abstractNumId w:val="14"/>
  </w:num>
  <w:num w:numId="39">
    <w:abstractNumId w:val="16"/>
  </w:num>
  <w:num w:numId="40">
    <w:abstractNumId w:val="21"/>
  </w:num>
  <w:num w:numId="41">
    <w:abstractNumId w:val="27"/>
  </w:num>
  <w:num w:numId="42">
    <w:abstractNumId w:val="26"/>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D0AFC"/>
    <w:rsid w:val="00157ACA"/>
    <w:rsid w:val="001C2B81"/>
    <w:rsid w:val="001E2F74"/>
    <w:rsid w:val="001F4356"/>
    <w:rsid w:val="002075C3"/>
    <w:rsid w:val="00252CFA"/>
    <w:rsid w:val="00273371"/>
    <w:rsid w:val="00294007"/>
    <w:rsid w:val="002D4D94"/>
    <w:rsid w:val="003431CB"/>
    <w:rsid w:val="004C06FD"/>
    <w:rsid w:val="004E2808"/>
    <w:rsid w:val="00554E9F"/>
    <w:rsid w:val="00586D7D"/>
    <w:rsid w:val="00625FAA"/>
    <w:rsid w:val="00634F63"/>
    <w:rsid w:val="00640B98"/>
    <w:rsid w:val="00646C0D"/>
    <w:rsid w:val="0065600C"/>
    <w:rsid w:val="006C2C30"/>
    <w:rsid w:val="0075201A"/>
    <w:rsid w:val="00766E99"/>
    <w:rsid w:val="008143A7"/>
    <w:rsid w:val="008728D2"/>
    <w:rsid w:val="008D3FE6"/>
    <w:rsid w:val="00945446"/>
    <w:rsid w:val="009665A9"/>
    <w:rsid w:val="00974520"/>
    <w:rsid w:val="00987A20"/>
    <w:rsid w:val="009A0D3B"/>
    <w:rsid w:val="00A55142"/>
    <w:rsid w:val="00A77562"/>
    <w:rsid w:val="00AC573C"/>
    <w:rsid w:val="00C5756E"/>
    <w:rsid w:val="00C810EE"/>
    <w:rsid w:val="00D03502"/>
    <w:rsid w:val="00D0500D"/>
    <w:rsid w:val="00D209F7"/>
    <w:rsid w:val="00D400FE"/>
    <w:rsid w:val="00D752F1"/>
    <w:rsid w:val="00D859B4"/>
    <w:rsid w:val="00DD5EE4"/>
    <w:rsid w:val="00DE3A80"/>
    <w:rsid w:val="00E21936"/>
    <w:rsid w:val="00E53A16"/>
    <w:rsid w:val="00F6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kb-10.com/index.php?pid=82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13</Pages>
  <Words>8793</Words>
  <Characters>50125</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Тестина Елена Владимировна</cp:lastModifiedBy>
  <cp:revision>34</cp:revision>
  <dcterms:created xsi:type="dcterms:W3CDTF">2022-03-22T23:15:00Z</dcterms:created>
  <dcterms:modified xsi:type="dcterms:W3CDTF">2022-03-30T03:31:00Z</dcterms:modified>
</cp:coreProperties>
</file>