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173" w:type="dxa"/>
        <w:tblLayout w:type="fixed"/>
        <w:tblLook w:val="01E0" w:firstRow="1" w:lastRow="1" w:firstColumn="1" w:lastColumn="1" w:noHBand="0" w:noVBand="0"/>
      </w:tblPr>
      <w:tblGrid>
        <w:gridCol w:w="236"/>
        <w:gridCol w:w="9937"/>
      </w:tblGrid>
      <w:tr w:rsidR="006A046D" w:rsidRPr="00016099" w14:paraId="122D8575" w14:textId="77777777" w:rsidTr="00710169">
        <w:trPr>
          <w:trHeight w:val="2117"/>
        </w:trPr>
        <w:tc>
          <w:tcPr>
            <w:tcW w:w="236" w:type="dxa"/>
            <w:shd w:val="clear" w:color="auto" w:fill="auto"/>
          </w:tcPr>
          <w:p w14:paraId="590A2AFA" w14:textId="77777777" w:rsidR="006A046D" w:rsidRPr="00016099" w:rsidRDefault="006A046D" w:rsidP="002D1240">
            <w:pPr>
              <w:rPr>
                <w:sz w:val="28"/>
                <w:szCs w:val="28"/>
              </w:rPr>
            </w:pPr>
          </w:p>
        </w:tc>
        <w:tc>
          <w:tcPr>
            <w:tcW w:w="9937" w:type="dxa"/>
            <w:shd w:val="clear" w:color="auto" w:fill="auto"/>
          </w:tcPr>
          <w:p w14:paraId="761F9222" w14:textId="77777777" w:rsidR="006A046D" w:rsidRPr="00016099" w:rsidRDefault="006A046D" w:rsidP="002D1240">
            <w:pPr>
              <w:pStyle w:val="Default"/>
              <w:rPr>
                <w:color w:val="auto"/>
                <w:sz w:val="22"/>
                <w:szCs w:val="22"/>
              </w:rPr>
            </w:pPr>
          </w:p>
          <w:tbl>
            <w:tblPr>
              <w:tblW w:w="10553" w:type="dxa"/>
              <w:tblLayout w:type="fixed"/>
              <w:tblLook w:val="01E0" w:firstRow="1" w:lastRow="1" w:firstColumn="1" w:lastColumn="1" w:noHBand="0" w:noVBand="0"/>
            </w:tblPr>
            <w:tblGrid>
              <w:gridCol w:w="93"/>
              <w:gridCol w:w="5775"/>
              <w:gridCol w:w="3600"/>
              <w:gridCol w:w="1085"/>
            </w:tblGrid>
            <w:tr w:rsidR="006A046D" w:rsidRPr="00016099" w14:paraId="08A95353" w14:textId="77777777" w:rsidTr="002D1240">
              <w:trPr>
                <w:gridAfter w:val="1"/>
                <w:wAfter w:w="1085" w:type="dxa"/>
              </w:trPr>
              <w:tc>
                <w:tcPr>
                  <w:tcW w:w="5868" w:type="dxa"/>
                  <w:gridSpan w:val="2"/>
                  <w:shd w:val="clear" w:color="auto" w:fill="auto"/>
                </w:tcPr>
                <w:p w14:paraId="190F9369" w14:textId="77777777" w:rsidR="006A046D" w:rsidRPr="00016099" w:rsidRDefault="006A046D" w:rsidP="006A046D">
                  <w:pPr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3600" w:type="dxa"/>
                  <w:shd w:val="clear" w:color="auto" w:fill="auto"/>
                </w:tcPr>
                <w:p w14:paraId="1B81063E" w14:textId="657C0DDE" w:rsidR="00AA244E" w:rsidRPr="00A96A64" w:rsidRDefault="00AA244E" w:rsidP="00AA244E">
                  <w:r w:rsidRPr="001176ED">
                    <w:t xml:space="preserve">Приложение </w:t>
                  </w:r>
                  <w:r>
                    <w:t>2.1</w:t>
                  </w:r>
                </w:p>
                <w:p w14:paraId="3FD92867" w14:textId="2C20CB64" w:rsidR="00AA244E" w:rsidRPr="001176ED" w:rsidRDefault="00AA244E" w:rsidP="00AA244E">
                  <w:r w:rsidRPr="001176ED">
                    <w:t xml:space="preserve">к </w:t>
                  </w:r>
                  <w:r>
                    <w:t>Дополнительному с</w:t>
                  </w:r>
                  <w:r w:rsidRPr="001176ED">
                    <w:t>оглашению об установлении тарифов на оплату медицинской помощи по обязательному медицинскому страхованию</w:t>
                  </w:r>
                </w:p>
                <w:p w14:paraId="3226F490" w14:textId="6DFB94A0" w:rsidR="00AA244E" w:rsidRDefault="00AA244E" w:rsidP="00AA244E">
                  <w:r w:rsidRPr="001176ED">
                    <w:t xml:space="preserve">от </w:t>
                  </w:r>
                  <w:r w:rsidR="00531C65">
                    <w:t>05</w:t>
                  </w:r>
                  <w:r w:rsidRPr="00687071">
                    <w:t>.</w:t>
                  </w:r>
                  <w:r>
                    <w:t>03</w:t>
                  </w:r>
                  <w:r w:rsidRPr="00687071">
                    <w:t>.20</w:t>
                  </w:r>
                  <w:r>
                    <w:t>21</w:t>
                  </w:r>
                  <w:r w:rsidRPr="00687071">
                    <w:t xml:space="preserve"> года</w:t>
                  </w:r>
                  <w:r w:rsidRPr="001176ED">
                    <w:t xml:space="preserve"> № </w:t>
                  </w:r>
                  <w:r>
                    <w:t>2</w:t>
                  </w:r>
                  <w:r w:rsidRPr="001176ED">
                    <w:t>/20</w:t>
                  </w:r>
                  <w:r>
                    <w:t>21</w:t>
                  </w:r>
                </w:p>
                <w:p w14:paraId="1A7E2274" w14:textId="77777777" w:rsidR="00AA244E" w:rsidRDefault="00AA244E" w:rsidP="00AA244E"/>
                <w:p w14:paraId="70E2B999" w14:textId="3E753960" w:rsidR="006A046D" w:rsidRPr="00A96A64" w:rsidRDefault="00AA244E" w:rsidP="006A046D">
                  <w:r>
                    <w:t>«</w:t>
                  </w:r>
                  <w:r w:rsidR="006A046D" w:rsidRPr="001176ED">
                    <w:t xml:space="preserve">Приложение </w:t>
                  </w:r>
                  <w:r>
                    <w:t>2.1.1</w:t>
                  </w:r>
                </w:p>
                <w:p w14:paraId="44F70663" w14:textId="77777777" w:rsidR="006A046D" w:rsidRPr="001176ED" w:rsidRDefault="006A046D" w:rsidP="006A046D">
                  <w:r w:rsidRPr="001176ED">
                    <w:t>к Соглашению об установлении тарифов на оплату медицинской помощи по обязательному медицинскому страхованию</w:t>
                  </w:r>
                </w:p>
                <w:p w14:paraId="059D8FFB" w14:textId="51AD10B8" w:rsidR="006A046D" w:rsidRPr="00016099" w:rsidRDefault="006A046D" w:rsidP="00B67070">
                  <w:r w:rsidRPr="001176ED">
                    <w:t xml:space="preserve">от </w:t>
                  </w:r>
                  <w:r w:rsidR="00B67070">
                    <w:t>19</w:t>
                  </w:r>
                  <w:r w:rsidRPr="00687071">
                    <w:t>.</w:t>
                  </w:r>
                  <w:r>
                    <w:t>01</w:t>
                  </w:r>
                  <w:r w:rsidRPr="00687071">
                    <w:t>.20</w:t>
                  </w:r>
                  <w:r>
                    <w:t>21</w:t>
                  </w:r>
                  <w:r w:rsidRPr="00687071">
                    <w:t xml:space="preserve"> года</w:t>
                  </w:r>
                  <w:r w:rsidRPr="001176ED">
                    <w:t xml:space="preserve"> № 1/20</w:t>
                  </w:r>
                  <w:r>
                    <w:t>21</w:t>
                  </w:r>
                </w:p>
              </w:tc>
            </w:tr>
            <w:tr w:rsidR="006A046D" w:rsidRPr="00016099" w14:paraId="57AD5ECA" w14:textId="77777777" w:rsidTr="002D1240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93" w:type="dxa"/>
                <w:trHeight w:val="300"/>
              </w:trPr>
              <w:tc>
                <w:tcPr>
                  <w:tcW w:w="10460" w:type="dxa"/>
                  <w:gridSpan w:val="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1FF01048" w14:textId="77777777" w:rsidR="006A046D" w:rsidRPr="00016099" w:rsidRDefault="006A046D" w:rsidP="002D1240">
                  <w:pPr>
                    <w:rPr>
                      <w:b/>
                      <w:bCs/>
                    </w:rPr>
                  </w:pPr>
                </w:p>
              </w:tc>
            </w:tr>
            <w:tr w:rsidR="006A046D" w:rsidRPr="00016099" w14:paraId="5A11D408" w14:textId="77777777" w:rsidTr="002D1240">
              <w:tblPrEx>
                <w:tblLook w:val="04A0" w:firstRow="1" w:lastRow="0" w:firstColumn="1" w:lastColumn="0" w:noHBand="0" w:noVBand="1"/>
              </w:tblPrEx>
              <w:trPr>
                <w:gridBefore w:val="1"/>
                <w:wBefore w:w="93" w:type="dxa"/>
                <w:trHeight w:val="300"/>
              </w:trPr>
              <w:tc>
                <w:tcPr>
                  <w:tcW w:w="10460" w:type="dxa"/>
                  <w:gridSpan w:val="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</w:tcPr>
                <w:p w14:paraId="311A53E9" w14:textId="77777777" w:rsidR="006A046D" w:rsidRPr="00016099" w:rsidRDefault="006A046D" w:rsidP="002D1240">
                  <w:pPr>
                    <w:rPr>
                      <w:b/>
                      <w:bCs/>
                    </w:rPr>
                  </w:pPr>
                </w:p>
              </w:tc>
            </w:tr>
          </w:tbl>
          <w:p w14:paraId="79000E32" w14:textId="77777777" w:rsidR="006A046D" w:rsidRPr="00016099" w:rsidRDefault="006A046D" w:rsidP="002D1240"/>
        </w:tc>
      </w:tr>
    </w:tbl>
    <w:p w14:paraId="59AC1B28" w14:textId="099923E5" w:rsidR="00710169" w:rsidRDefault="006A046D" w:rsidP="006A046D">
      <w:pPr>
        <w:pStyle w:val="Default"/>
        <w:jc w:val="center"/>
        <w:rPr>
          <w:b/>
          <w:sz w:val="28"/>
          <w:szCs w:val="28"/>
        </w:rPr>
      </w:pPr>
      <w:r w:rsidRPr="002367ED">
        <w:rPr>
          <w:b/>
          <w:sz w:val="28"/>
          <w:szCs w:val="28"/>
        </w:rPr>
        <w:t xml:space="preserve">Порядок оценки результативности деятельности медицинской </w:t>
      </w:r>
      <w:r w:rsidRPr="00AA244E">
        <w:rPr>
          <w:b/>
          <w:sz w:val="28"/>
          <w:szCs w:val="28"/>
        </w:rPr>
        <w:t>организации</w:t>
      </w:r>
      <w:r w:rsidR="00AA244E" w:rsidRPr="00AA244E">
        <w:rPr>
          <w:b/>
          <w:sz w:val="28"/>
          <w:szCs w:val="28"/>
        </w:rPr>
        <w:t xml:space="preserve"> при оказании амбулаторной медицинской помощи, включающий перечень показателей результативности деятельности и критерии их оценки</w:t>
      </w:r>
      <w:r w:rsidR="00034A34">
        <w:rPr>
          <w:b/>
          <w:sz w:val="28"/>
          <w:szCs w:val="28"/>
        </w:rPr>
        <w:t>, с 01.04.2</w:t>
      </w:r>
      <w:r w:rsidR="00AA244E" w:rsidRPr="00AA244E">
        <w:rPr>
          <w:b/>
          <w:sz w:val="28"/>
          <w:szCs w:val="28"/>
        </w:rPr>
        <w:t>021 год</w:t>
      </w:r>
      <w:r w:rsidR="00034A34">
        <w:rPr>
          <w:b/>
          <w:sz w:val="28"/>
          <w:szCs w:val="28"/>
        </w:rPr>
        <w:t>а</w:t>
      </w:r>
    </w:p>
    <w:p w14:paraId="69513153" w14:textId="77777777" w:rsidR="00AA244E" w:rsidRPr="00AA244E" w:rsidRDefault="00AA244E" w:rsidP="006A046D">
      <w:pPr>
        <w:pStyle w:val="Default"/>
        <w:jc w:val="center"/>
        <w:rPr>
          <w:b/>
          <w:sz w:val="28"/>
          <w:szCs w:val="28"/>
        </w:rPr>
      </w:pPr>
    </w:p>
    <w:p w14:paraId="118D2071" w14:textId="702CEAF7" w:rsidR="006A046D" w:rsidRPr="00034A34" w:rsidRDefault="00710169" w:rsidP="00710169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034A34">
        <w:rPr>
          <w:color w:val="auto"/>
          <w:sz w:val="28"/>
          <w:szCs w:val="28"/>
        </w:rPr>
        <w:t xml:space="preserve">1. При оплате медицинской помощи по </w:t>
      </w:r>
      <w:r w:rsidRPr="00034A34">
        <w:rPr>
          <w:sz w:val="28"/>
          <w:szCs w:val="28"/>
        </w:rPr>
        <w:t xml:space="preserve">подушевому нормативу финансирования на прикрепившихся лиц, </w:t>
      </w:r>
      <w:r w:rsidR="00034A34" w:rsidRPr="00034A34">
        <w:rPr>
          <w:sz w:val="28"/>
          <w:szCs w:val="28"/>
          <w:lang w:val="en-US"/>
        </w:rPr>
        <w:t>c</w:t>
      </w:r>
      <w:r w:rsidR="00034A34" w:rsidRPr="00034A34">
        <w:rPr>
          <w:sz w:val="28"/>
          <w:szCs w:val="28"/>
        </w:rPr>
        <w:t xml:space="preserve"> учетом показателей результативности деятельности медицинской организации (включая показатели объема медицинской помощи), в том числе с включением расходов на медицинскую помощь, оказываемую в иных медицинских организациях (за единицу объема медицинской помощи),</w:t>
      </w:r>
      <w:r w:rsidR="00034A34" w:rsidRPr="00034A34">
        <w:rPr>
          <w:b/>
          <w:sz w:val="28"/>
          <w:szCs w:val="28"/>
        </w:rPr>
        <w:t xml:space="preserve"> </w:t>
      </w:r>
      <w:r w:rsidRPr="00034A34">
        <w:rPr>
          <w:sz w:val="28"/>
          <w:szCs w:val="28"/>
        </w:rPr>
        <w:t>о</w:t>
      </w:r>
      <w:r w:rsidR="006A046D" w:rsidRPr="00034A34">
        <w:rPr>
          <w:color w:val="auto"/>
          <w:sz w:val="28"/>
          <w:szCs w:val="28"/>
        </w:rPr>
        <w:t>ценка результативности деятельности медицинской организации осуществляется страховой медицинской организацией ежемесячно по данным персонифицированного учета случаев оказанной медицинской помощи, принятых к оплате за отчетный период (нарастающим итогом с начала года), на основании следующих показателей и критериев их оценки:</w:t>
      </w:r>
    </w:p>
    <w:p w14:paraId="3B4E3B51" w14:textId="77777777" w:rsidR="00710169" w:rsidRPr="00AA244E" w:rsidRDefault="00710169" w:rsidP="00710169">
      <w:pPr>
        <w:pStyle w:val="Default"/>
        <w:jc w:val="both"/>
        <w:rPr>
          <w:color w:val="auto"/>
          <w:sz w:val="28"/>
          <w:szCs w:val="28"/>
          <w:highlight w:val="yellow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983"/>
        <w:gridCol w:w="1895"/>
        <w:gridCol w:w="1914"/>
        <w:gridCol w:w="1882"/>
        <w:gridCol w:w="1897"/>
      </w:tblGrid>
      <w:tr w:rsidR="006A046D" w:rsidRPr="00AA244E" w14:paraId="6FC6A7BB" w14:textId="77777777" w:rsidTr="00121D5F">
        <w:tc>
          <w:tcPr>
            <w:tcW w:w="1983" w:type="dxa"/>
          </w:tcPr>
          <w:p w14:paraId="6E22393C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Показатели</w:t>
            </w:r>
          </w:p>
        </w:tc>
        <w:tc>
          <w:tcPr>
            <w:tcW w:w="1895" w:type="dxa"/>
          </w:tcPr>
          <w:p w14:paraId="31FA96C1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 xml:space="preserve">Нормативный показатель </w:t>
            </w:r>
          </w:p>
        </w:tc>
        <w:tc>
          <w:tcPr>
            <w:tcW w:w="1914" w:type="dxa"/>
          </w:tcPr>
          <w:p w14:paraId="75762993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Источник информации</w:t>
            </w:r>
          </w:p>
        </w:tc>
        <w:tc>
          <w:tcPr>
            <w:tcW w:w="1882" w:type="dxa"/>
          </w:tcPr>
          <w:p w14:paraId="5125E6D6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Критерии оценки</w:t>
            </w:r>
          </w:p>
        </w:tc>
        <w:tc>
          <w:tcPr>
            <w:tcW w:w="1897" w:type="dxa"/>
          </w:tcPr>
          <w:p w14:paraId="36157217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Нормативный балл</w:t>
            </w:r>
          </w:p>
        </w:tc>
      </w:tr>
      <w:tr w:rsidR="006A046D" w:rsidRPr="00AA244E" w14:paraId="14327B6A" w14:textId="77777777" w:rsidTr="00121D5F">
        <w:tc>
          <w:tcPr>
            <w:tcW w:w="1983" w:type="dxa"/>
          </w:tcPr>
          <w:p w14:paraId="56C64DD2" w14:textId="77777777" w:rsidR="006A046D" w:rsidRPr="00121D5F" w:rsidRDefault="006A046D" w:rsidP="002D1240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Доля посещений по заболеваниям, осуществленным в неотложной форме, от общего числа посещений по заболеваниям</w:t>
            </w:r>
          </w:p>
        </w:tc>
        <w:tc>
          <w:tcPr>
            <w:tcW w:w="1895" w:type="dxa"/>
          </w:tcPr>
          <w:p w14:paraId="10A44849" w14:textId="22B60A82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 xml:space="preserve">не менее </w:t>
            </w:r>
            <w:r w:rsidR="003E5C0B">
              <w:rPr>
                <w:color w:val="auto"/>
                <w:sz w:val="22"/>
                <w:szCs w:val="22"/>
              </w:rPr>
              <w:t>10</w:t>
            </w:r>
            <w:r w:rsidRPr="00121D5F">
              <w:rPr>
                <w:color w:val="auto"/>
                <w:sz w:val="22"/>
                <w:szCs w:val="22"/>
              </w:rPr>
              <w:t>%</w:t>
            </w:r>
          </w:p>
        </w:tc>
        <w:tc>
          <w:tcPr>
            <w:tcW w:w="1914" w:type="dxa"/>
          </w:tcPr>
          <w:p w14:paraId="0975C794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Реестры счетов</w:t>
            </w:r>
          </w:p>
        </w:tc>
        <w:tc>
          <w:tcPr>
            <w:tcW w:w="1882" w:type="dxa"/>
          </w:tcPr>
          <w:p w14:paraId="06762EF1" w14:textId="68C9A591" w:rsidR="006A046D" w:rsidRPr="00121D5F" w:rsidRDefault="003E5C0B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10</w:t>
            </w:r>
            <w:r w:rsidR="006A046D" w:rsidRPr="00121D5F">
              <w:rPr>
                <w:color w:val="auto"/>
                <w:sz w:val="22"/>
                <w:szCs w:val="22"/>
              </w:rPr>
              <w:t>% и более</w:t>
            </w:r>
          </w:p>
          <w:p w14:paraId="7EF39389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16FF39E" w14:textId="7A9DA976" w:rsidR="006A046D" w:rsidRPr="00121D5F" w:rsidRDefault="003E5C0B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</w:t>
            </w:r>
            <w:r w:rsidR="006A046D" w:rsidRPr="00121D5F">
              <w:rPr>
                <w:color w:val="auto"/>
                <w:sz w:val="22"/>
                <w:szCs w:val="22"/>
              </w:rPr>
              <w:t>-</w:t>
            </w:r>
            <w:r>
              <w:rPr>
                <w:color w:val="auto"/>
                <w:sz w:val="22"/>
                <w:szCs w:val="22"/>
              </w:rPr>
              <w:t>9</w:t>
            </w:r>
            <w:r w:rsidR="006A046D" w:rsidRPr="00121D5F">
              <w:rPr>
                <w:color w:val="auto"/>
                <w:sz w:val="22"/>
                <w:szCs w:val="22"/>
              </w:rPr>
              <w:t>%</w:t>
            </w:r>
          </w:p>
          <w:p w14:paraId="1EE1D030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57FC8878" w14:textId="44FA5114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 xml:space="preserve">менее </w:t>
            </w:r>
            <w:r w:rsidR="003E5C0B">
              <w:rPr>
                <w:color w:val="auto"/>
                <w:sz w:val="22"/>
                <w:szCs w:val="22"/>
              </w:rPr>
              <w:t>7</w:t>
            </w:r>
            <w:r w:rsidRPr="00121D5F">
              <w:rPr>
                <w:color w:val="auto"/>
                <w:sz w:val="22"/>
                <w:szCs w:val="22"/>
              </w:rPr>
              <w:t>%</w:t>
            </w:r>
          </w:p>
        </w:tc>
        <w:tc>
          <w:tcPr>
            <w:tcW w:w="1897" w:type="dxa"/>
          </w:tcPr>
          <w:p w14:paraId="0E0C44EE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10</w:t>
            </w:r>
          </w:p>
          <w:p w14:paraId="07BD1011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B1E1917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5</w:t>
            </w:r>
          </w:p>
          <w:p w14:paraId="4CB57B0B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93E4037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0</w:t>
            </w:r>
          </w:p>
        </w:tc>
      </w:tr>
      <w:tr w:rsidR="006A046D" w:rsidRPr="00AA244E" w14:paraId="2F9EE5BB" w14:textId="77777777" w:rsidTr="00121D5F">
        <w:tc>
          <w:tcPr>
            <w:tcW w:w="1983" w:type="dxa"/>
          </w:tcPr>
          <w:p w14:paraId="6FB54787" w14:textId="6FC83F7B" w:rsidR="006A046D" w:rsidRPr="00121D5F" w:rsidRDefault="006A046D" w:rsidP="008816E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121D5F">
              <w:rPr>
                <w:sz w:val="22"/>
                <w:szCs w:val="22"/>
              </w:rPr>
              <w:t>Доля пациентов, охваченных диспансерным наблюдением из числа подлежащих</w:t>
            </w:r>
            <w:r w:rsidR="008816E1">
              <w:rPr>
                <w:sz w:val="22"/>
                <w:szCs w:val="22"/>
              </w:rPr>
              <w:t xml:space="preserve"> (о</w:t>
            </w:r>
            <w:r w:rsidR="008816E1">
              <w:rPr>
                <w:rFonts w:eastAsiaTheme="minorHAnsi"/>
                <w:sz w:val="22"/>
                <w:szCs w:val="22"/>
                <w:lang w:eastAsia="en-US"/>
              </w:rPr>
              <w:t xml:space="preserve">бъем посещений для проведения </w:t>
            </w:r>
            <w:r w:rsidR="008816E1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 xml:space="preserve">диспансерного наблюдения рассчитывается на основе численности лиц, состоящих под диспансерным наблюдением при отдельных заболеваниях и состояниях в соответствии с нормативными правовыми актами Министерства здравоохранения Российской Федерации с учетом численности указанной категории граждан в соответствии с </w:t>
            </w:r>
            <w:hyperlink r:id="rId5" w:history="1">
              <w:r w:rsidR="008816E1">
                <w:rPr>
                  <w:rFonts w:eastAsiaTheme="minorHAnsi"/>
                  <w:sz w:val="22"/>
                  <w:szCs w:val="22"/>
                  <w:lang w:eastAsia="en-US"/>
                </w:rPr>
                <w:t>формой</w:t>
              </w:r>
            </w:hyperlink>
            <w:r w:rsidR="008816E1">
              <w:rPr>
                <w:rFonts w:eastAsiaTheme="minorHAnsi"/>
                <w:sz w:val="22"/>
                <w:szCs w:val="22"/>
                <w:lang w:eastAsia="en-US"/>
              </w:rPr>
              <w:t xml:space="preserve"> федерального статистического наблюдения « 30 Сведения о медицинской организации")</w:t>
            </w:r>
          </w:p>
        </w:tc>
        <w:tc>
          <w:tcPr>
            <w:tcW w:w="1895" w:type="dxa"/>
          </w:tcPr>
          <w:p w14:paraId="188604D3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lastRenderedPageBreak/>
              <w:t>100%</w:t>
            </w:r>
          </w:p>
        </w:tc>
        <w:tc>
          <w:tcPr>
            <w:tcW w:w="1914" w:type="dxa"/>
          </w:tcPr>
          <w:p w14:paraId="6873D303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 xml:space="preserve">Реестры счетов с учетом ретроспективного анализа оказанных медицинских услуг, в том числе при </w:t>
            </w:r>
            <w:r w:rsidRPr="00121D5F">
              <w:rPr>
                <w:color w:val="auto"/>
                <w:sz w:val="22"/>
                <w:szCs w:val="22"/>
              </w:rPr>
              <w:lastRenderedPageBreak/>
              <w:t>госпитализации и диспансеризации (профосмотрах), включая госпитализацию в иные МО по поводу ОНМК и ОКС</w:t>
            </w:r>
          </w:p>
        </w:tc>
        <w:tc>
          <w:tcPr>
            <w:tcW w:w="1882" w:type="dxa"/>
          </w:tcPr>
          <w:p w14:paraId="3E731B6B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lastRenderedPageBreak/>
              <w:t>90-100%</w:t>
            </w:r>
          </w:p>
          <w:p w14:paraId="60EF9EFA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3B2C51E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70-89%</w:t>
            </w:r>
          </w:p>
          <w:p w14:paraId="5C410A1B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462D9177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менее 70%</w:t>
            </w:r>
          </w:p>
        </w:tc>
        <w:tc>
          <w:tcPr>
            <w:tcW w:w="1897" w:type="dxa"/>
          </w:tcPr>
          <w:p w14:paraId="5D324C09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10</w:t>
            </w:r>
          </w:p>
          <w:p w14:paraId="6D9BCBE2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0CE99C68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5</w:t>
            </w:r>
          </w:p>
          <w:p w14:paraId="79220CA2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2A4B8E4D" w14:textId="77777777" w:rsidR="006A046D" w:rsidRPr="00121D5F" w:rsidRDefault="006A046D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0</w:t>
            </w:r>
          </w:p>
        </w:tc>
      </w:tr>
      <w:tr w:rsidR="00121D5F" w:rsidRPr="00AA244E" w14:paraId="104CDB0D" w14:textId="77777777" w:rsidTr="00121D5F">
        <w:tc>
          <w:tcPr>
            <w:tcW w:w="1983" w:type="dxa"/>
          </w:tcPr>
          <w:p w14:paraId="6543FF0D" w14:textId="1F01F215" w:rsidR="00121D5F" w:rsidRPr="00121D5F" w:rsidRDefault="00121D5F" w:rsidP="00121D5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1D5F">
              <w:rPr>
                <w:rFonts w:eastAsiaTheme="minorHAnsi"/>
                <w:sz w:val="22"/>
                <w:szCs w:val="22"/>
                <w:lang w:eastAsia="en-US"/>
              </w:rPr>
              <w:t>Охват диспансеризацией определенных групп взрослого населения из подлежащего диспансеризации в текущем году (</w:t>
            </w:r>
            <w:r w:rsidRPr="00121D5F">
              <w:rPr>
                <w:sz w:val="22"/>
                <w:szCs w:val="22"/>
              </w:rPr>
              <w:t xml:space="preserve">показатель оценивается ежеквартально с учетом </w:t>
            </w:r>
            <w:r w:rsidR="005B69D6">
              <w:rPr>
                <w:sz w:val="22"/>
                <w:szCs w:val="22"/>
              </w:rPr>
              <w:t>списков</w:t>
            </w:r>
            <w:r w:rsidRPr="00121D5F">
              <w:rPr>
                <w:sz w:val="22"/>
                <w:szCs w:val="22"/>
              </w:rPr>
              <w:t xml:space="preserve"> на ЕИР ТФОМС и показателей приказа Минздрава Камчатского края об утверждении плановых показателей на 2021 год)</w:t>
            </w:r>
          </w:p>
        </w:tc>
        <w:tc>
          <w:tcPr>
            <w:tcW w:w="1895" w:type="dxa"/>
          </w:tcPr>
          <w:p w14:paraId="7C9C8B5B" w14:textId="18AA825B" w:rsidR="00121D5F" w:rsidRPr="00121D5F" w:rsidRDefault="003E5C0B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н</w:t>
            </w:r>
            <w:r w:rsidR="00121D5F" w:rsidRPr="00121D5F">
              <w:rPr>
                <w:color w:val="auto"/>
                <w:sz w:val="22"/>
                <w:szCs w:val="22"/>
              </w:rPr>
              <w:t>е менее 80% от подлежащих</w:t>
            </w:r>
          </w:p>
        </w:tc>
        <w:tc>
          <w:tcPr>
            <w:tcW w:w="1914" w:type="dxa"/>
          </w:tcPr>
          <w:p w14:paraId="1C9B2902" w14:textId="6FF955CF" w:rsidR="00121D5F" w:rsidRPr="00121D5F" w:rsidRDefault="00121D5F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Реестры счетов</w:t>
            </w:r>
          </w:p>
        </w:tc>
        <w:tc>
          <w:tcPr>
            <w:tcW w:w="1882" w:type="dxa"/>
          </w:tcPr>
          <w:p w14:paraId="03BF1F7B" w14:textId="77777777" w:rsidR="00121D5F" w:rsidRPr="00121D5F" w:rsidRDefault="00121D5F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80-100%</w:t>
            </w:r>
          </w:p>
          <w:p w14:paraId="213CEAF7" w14:textId="77777777" w:rsidR="00121D5F" w:rsidRPr="00121D5F" w:rsidRDefault="00121D5F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E35E087" w14:textId="10517D34" w:rsidR="00121D5F" w:rsidRPr="00121D5F" w:rsidRDefault="00121D5F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менее 80%</w:t>
            </w:r>
          </w:p>
          <w:p w14:paraId="0780EA73" w14:textId="562756B2" w:rsidR="00121D5F" w:rsidRPr="00121D5F" w:rsidRDefault="00121D5F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97" w:type="dxa"/>
          </w:tcPr>
          <w:p w14:paraId="57A268F2" w14:textId="77777777" w:rsidR="00121D5F" w:rsidRPr="00121D5F" w:rsidRDefault="00121D5F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10</w:t>
            </w:r>
          </w:p>
          <w:p w14:paraId="07CC766F" w14:textId="77777777" w:rsidR="00121D5F" w:rsidRPr="00121D5F" w:rsidRDefault="00121D5F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7AF0482" w14:textId="390ECC9D" w:rsidR="00121D5F" w:rsidRPr="00121D5F" w:rsidRDefault="00121D5F" w:rsidP="002D1240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0</w:t>
            </w:r>
          </w:p>
        </w:tc>
      </w:tr>
      <w:tr w:rsidR="00121D5F" w:rsidRPr="00AA244E" w14:paraId="3C66768E" w14:textId="77777777" w:rsidTr="00121D5F">
        <w:tc>
          <w:tcPr>
            <w:tcW w:w="1983" w:type="dxa"/>
          </w:tcPr>
          <w:p w14:paraId="5AF88349" w14:textId="230A1BD7" w:rsidR="00121D5F" w:rsidRPr="00121D5F" w:rsidRDefault="00121D5F" w:rsidP="00121D5F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21D5F">
              <w:rPr>
                <w:rFonts w:eastAsiaTheme="minorHAnsi"/>
                <w:sz w:val="22"/>
                <w:szCs w:val="22"/>
                <w:lang w:eastAsia="en-US"/>
              </w:rPr>
              <w:t xml:space="preserve">Доля посещений с профилактической целью от общего количества посещений с </w:t>
            </w:r>
            <w:r w:rsidRPr="00121D5F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профилактической и иными целями</w:t>
            </w:r>
          </w:p>
        </w:tc>
        <w:tc>
          <w:tcPr>
            <w:tcW w:w="1895" w:type="dxa"/>
          </w:tcPr>
          <w:p w14:paraId="0AD1773E" w14:textId="65A5D23B" w:rsidR="00121D5F" w:rsidRPr="00121D5F" w:rsidRDefault="003E5C0B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lastRenderedPageBreak/>
              <w:t>н</w:t>
            </w:r>
            <w:r w:rsidR="001B7CBA">
              <w:rPr>
                <w:color w:val="auto"/>
                <w:sz w:val="22"/>
                <w:szCs w:val="22"/>
              </w:rPr>
              <w:t>е менее 15 %</w:t>
            </w:r>
          </w:p>
        </w:tc>
        <w:tc>
          <w:tcPr>
            <w:tcW w:w="1914" w:type="dxa"/>
          </w:tcPr>
          <w:p w14:paraId="20D83255" w14:textId="648B4E92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Реестры счетов</w:t>
            </w:r>
          </w:p>
        </w:tc>
        <w:tc>
          <w:tcPr>
            <w:tcW w:w="1882" w:type="dxa"/>
          </w:tcPr>
          <w:p w14:paraId="065C0F98" w14:textId="143B21F8" w:rsidR="00121D5F" w:rsidRPr="00121D5F" w:rsidRDefault="001B7CBA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15</w:t>
            </w:r>
            <w:r w:rsidR="00121D5F" w:rsidRPr="00121D5F">
              <w:rPr>
                <w:color w:val="auto"/>
                <w:sz w:val="22"/>
                <w:szCs w:val="22"/>
              </w:rPr>
              <w:t>%</w:t>
            </w:r>
            <w:r>
              <w:rPr>
                <w:color w:val="auto"/>
                <w:sz w:val="22"/>
                <w:szCs w:val="22"/>
              </w:rPr>
              <w:t xml:space="preserve"> и более</w:t>
            </w:r>
          </w:p>
          <w:p w14:paraId="14CEDFFC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5F738F00" w14:textId="23C2CE18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 xml:space="preserve">менее </w:t>
            </w:r>
            <w:r w:rsidR="001B7CBA">
              <w:rPr>
                <w:color w:val="auto"/>
                <w:sz w:val="22"/>
                <w:szCs w:val="22"/>
              </w:rPr>
              <w:t>15</w:t>
            </w:r>
            <w:r w:rsidRPr="00121D5F">
              <w:rPr>
                <w:color w:val="auto"/>
                <w:sz w:val="22"/>
                <w:szCs w:val="22"/>
              </w:rPr>
              <w:t>%</w:t>
            </w:r>
          </w:p>
          <w:p w14:paraId="210FB22F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97" w:type="dxa"/>
          </w:tcPr>
          <w:p w14:paraId="6F41E5A3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10</w:t>
            </w:r>
          </w:p>
          <w:p w14:paraId="4E139AF8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2337D9A" w14:textId="612D0691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0</w:t>
            </w:r>
          </w:p>
        </w:tc>
      </w:tr>
      <w:tr w:rsidR="00121D5F" w:rsidRPr="00AA244E" w14:paraId="0D96BD1D" w14:textId="77777777" w:rsidTr="00121D5F">
        <w:tc>
          <w:tcPr>
            <w:tcW w:w="1983" w:type="dxa"/>
          </w:tcPr>
          <w:p w14:paraId="7DE014E4" w14:textId="77777777" w:rsidR="00121D5F" w:rsidRPr="00121D5F" w:rsidRDefault="00121D5F" w:rsidP="00121D5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 xml:space="preserve">Отсутствие фактов непредставления сведений по форме таблицы Д.4 об оказанной медицинской помощи при подозрении на злокачественное новообразование или установленном диагнозе злокачественного </w:t>
            </w:r>
          </w:p>
          <w:p w14:paraId="188E667E" w14:textId="77777777" w:rsidR="00121D5F" w:rsidRPr="00121D5F" w:rsidRDefault="00121D5F" w:rsidP="00121D5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новообразования</w:t>
            </w:r>
          </w:p>
        </w:tc>
        <w:tc>
          <w:tcPr>
            <w:tcW w:w="1895" w:type="dxa"/>
          </w:tcPr>
          <w:p w14:paraId="29FEA666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отсутствие</w:t>
            </w:r>
          </w:p>
        </w:tc>
        <w:tc>
          <w:tcPr>
            <w:tcW w:w="1914" w:type="dxa"/>
          </w:tcPr>
          <w:p w14:paraId="29425A7E" w14:textId="3966FDF9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Реестры счетов с учетом анализа данных ГБУЗ «Камчатский краевой онкологический диспансер» и медицинских организаций, осуществляющих диагностику в соответствии с п.3.3 Соглашения № 1/2021</w:t>
            </w:r>
          </w:p>
        </w:tc>
        <w:tc>
          <w:tcPr>
            <w:tcW w:w="1882" w:type="dxa"/>
          </w:tcPr>
          <w:p w14:paraId="71965987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отсутствие фактов</w:t>
            </w:r>
          </w:p>
          <w:p w14:paraId="2FF5945E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7B49AB98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наличие фактов</w:t>
            </w:r>
          </w:p>
        </w:tc>
        <w:tc>
          <w:tcPr>
            <w:tcW w:w="1897" w:type="dxa"/>
          </w:tcPr>
          <w:p w14:paraId="5448D111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10</w:t>
            </w:r>
          </w:p>
          <w:p w14:paraId="088953EB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7651093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B39A5B4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0</w:t>
            </w:r>
          </w:p>
        </w:tc>
      </w:tr>
      <w:tr w:rsidR="00121D5F" w:rsidRPr="00AA244E" w14:paraId="485A4146" w14:textId="77777777" w:rsidTr="00121D5F">
        <w:tc>
          <w:tcPr>
            <w:tcW w:w="1983" w:type="dxa"/>
          </w:tcPr>
          <w:p w14:paraId="6AE1C964" w14:textId="5DA41084" w:rsidR="00121D5F" w:rsidRPr="00121D5F" w:rsidRDefault="00121D5F" w:rsidP="00121D5F">
            <w:pPr>
              <w:pStyle w:val="Default"/>
              <w:jc w:val="both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Выполнение планового показателя обращений по заболеванию в поликлинике (показатель оценивается ежеквартально</w:t>
            </w:r>
            <w:r w:rsidR="005B69D6">
              <w:rPr>
                <w:color w:val="auto"/>
                <w:sz w:val="22"/>
                <w:szCs w:val="22"/>
              </w:rPr>
              <w:t xml:space="preserve"> по ¼ годового объема</w:t>
            </w:r>
            <w:r w:rsidR="003E5C0B">
              <w:rPr>
                <w:color w:val="auto"/>
                <w:sz w:val="22"/>
                <w:szCs w:val="22"/>
              </w:rPr>
              <w:t xml:space="preserve"> на каждый квартал</w:t>
            </w:r>
            <w:r w:rsidRPr="00121D5F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895" w:type="dxa"/>
          </w:tcPr>
          <w:p w14:paraId="72F7E295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 xml:space="preserve">100% планового показателя </w:t>
            </w:r>
          </w:p>
        </w:tc>
        <w:tc>
          <w:tcPr>
            <w:tcW w:w="1914" w:type="dxa"/>
          </w:tcPr>
          <w:p w14:paraId="2ABC65A4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</w:tc>
        <w:tc>
          <w:tcPr>
            <w:tcW w:w="1882" w:type="dxa"/>
          </w:tcPr>
          <w:p w14:paraId="189413A1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90-100%</w:t>
            </w:r>
          </w:p>
          <w:p w14:paraId="03C1D32B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DCEDDA1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80-89%</w:t>
            </w:r>
          </w:p>
          <w:p w14:paraId="44194E7E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19E50BEC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менее 80%</w:t>
            </w:r>
          </w:p>
        </w:tc>
        <w:tc>
          <w:tcPr>
            <w:tcW w:w="1897" w:type="dxa"/>
          </w:tcPr>
          <w:p w14:paraId="03070F8A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10</w:t>
            </w:r>
          </w:p>
          <w:p w14:paraId="40EBDA74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33286C42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5</w:t>
            </w:r>
          </w:p>
          <w:p w14:paraId="30CE01D6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</w:p>
          <w:p w14:paraId="6A292AC2" w14:textId="77777777" w:rsidR="00121D5F" w:rsidRPr="00121D5F" w:rsidRDefault="00121D5F" w:rsidP="00121D5F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121D5F">
              <w:rPr>
                <w:color w:val="auto"/>
                <w:sz w:val="22"/>
                <w:szCs w:val="22"/>
              </w:rPr>
              <w:t>0</w:t>
            </w:r>
          </w:p>
        </w:tc>
      </w:tr>
    </w:tbl>
    <w:p w14:paraId="4986EA61" w14:textId="77777777" w:rsidR="006A046D" w:rsidRPr="00AA244E" w:rsidRDefault="006A046D" w:rsidP="006A046D">
      <w:pPr>
        <w:pStyle w:val="Default"/>
        <w:ind w:firstLine="708"/>
        <w:jc w:val="both"/>
        <w:rPr>
          <w:color w:val="auto"/>
          <w:sz w:val="22"/>
          <w:szCs w:val="22"/>
          <w:highlight w:val="yellow"/>
        </w:rPr>
      </w:pPr>
    </w:p>
    <w:p w14:paraId="57DA5DCF" w14:textId="4DA8F861" w:rsidR="006A046D" w:rsidRPr="003E5C0B" w:rsidRDefault="00710169" w:rsidP="00710169">
      <w:pPr>
        <w:pStyle w:val="Default"/>
        <w:ind w:firstLine="567"/>
        <w:jc w:val="both"/>
        <w:rPr>
          <w:sz w:val="28"/>
          <w:szCs w:val="28"/>
        </w:rPr>
      </w:pPr>
      <w:r w:rsidRPr="003E5C0B">
        <w:rPr>
          <w:color w:val="auto"/>
          <w:sz w:val="28"/>
          <w:szCs w:val="28"/>
        </w:rPr>
        <w:t xml:space="preserve">2. </w:t>
      </w:r>
      <w:r w:rsidR="006A046D" w:rsidRPr="003E5C0B">
        <w:rPr>
          <w:color w:val="auto"/>
          <w:sz w:val="28"/>
          <w:szCs w:val="28"/>
        </w:rPr>
        <w:t>Минимальное количество баллов по медицинской организации, используемое в расчете</w:t>
      </w:r>
      <w:r w:rsidR="006A046D" w:rsidRPr="003E5C0B">
        <w:rPr>
          <w:color w:val="auto"/>
          <w:szCs w:val="22"/>
        </w:rPr>
        <w:t xml:space="preserve"> </w:t>
      </w:r>
      <w:proofErr w:type="spellStart"/>
      <w:r w:rsidR="006A046D" w:rsidRPr="003E5C0B">
        <w:rPr>
          <w:sz w:val="28"/>
          <w:szCs w:val="28"/>
        </w:rPr>
        <w:t>ФО</w:t>
      </w:r>
      <w:r w:rsidR="006A046D" w:rsidRPr="003E5C0B">
        <w:rPr>
          <w:sz w:val="28"/>
          <w:szCs w:val="28"/>
          <w:vertAlign w:val="superscript"/>
        </w:rPr>
        <w:t>рд</w:t>
      </w:r>
      <w:r w:rsidR="006A046D" w:rsidRPr="003E5C0B">
        <w:rPr>
          <w:sz w:val="28"/>
          <w:szCs w:val="28"/>
          <w:vertAlign w:val="subscript"/>
          <w:lang w:val="en-US"/>
        </w:rPr>
        <w:t>i</w:t>
      </w:r>
      <w:proofErr w:type="spellEnd"/>
      <w:r w:rsidR="006A046D" w:rsidRPr="003E5C0B">
        <w:rPr>
          <w:sz w:val="28"/>
          <w:szCs w:val="28"/>
        </w:rPr>
        <w:t xml:space="preserve">, равняется </w:t>
      </w:r>
      <w:r w:rsidR="003E5C0B" w:rsidRPr="003E5C0B">
        <w:rPr>
          <w:sz w:val="28"/>
          <w:szCs w:val="28"/>
        </w:rPr>
        <w:t>4</w:t>
      </w:r>
      <w:r w:rsidR="006A046D" w:rsidRPr="003E5C0B">
        <w:rPr>
          <w:sz w:val="28"/>
          <w:szCs w:val="28"/>
        </w:rPr>
        <w:t>5.</w:t>
      </w:r>
    </w:p>
    <w:p w14:paraId="5A2E7A57" w14:textId="2134AB04" w:rsidR="00015430" w:rsidRDefault="00015430" w:rsidP="0001543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3E5C0B">
        <w:rPr>
          <w:sz w:val="28"/>
          <w:szCs w:val="28"/>
        </w:rPr>
        <w:t xml:space="preserve">2.1. </w:t>
      </w:r>
      <w:r w:rsidRPr="003E5C0B">
        <w:rPr>
          <w:rFonts w:eastAsiaTheme="minorHAnsi"/>
          <w:sz w:val="28"/>
          <w:szCs w:val="28"/>
          <w:lang w:eastAsia="en-US"/>
        </w:rPr>
        <w:t>Оценка</w:t>
      </w:r>
      <w:r>
        <w:rPr>
          <w:rFonts w:eastAsiaTheme="minorHAnsi"/>
          <w:sz w:val="28"/>
          <w:szCs w:val="28"/>
          <w:lang w:eastAsia="en-US"/>
        </w:rPr>
        <w:t xml:space="preserve"> показателей результативности деятельности </w:t>
      </w:r>
      <w:r w:rsidR="001C0C92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Бережливой поликлиники</w:t>
      </w:r>
      <w:r w:rsidR="001C0C92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осуществляется </w:t>
      </w:r>
      <w:r w:rsidRPr="0014096C">
        <w:rPr>
          <w:rFonts w:eastAsiaTheme="minorHAnsi"/>
          <w:sz w:val="28"/>
          <w:szCs w:val="28"/>
          <w:lang w:eastAsia="en-US"/>
        </w:rPr>
        <w:t xml:space="preserve">представителями регионального центра </w:t>
      </w:r>
      <w:r w:rsidR="00400FC0">
        <w:rPr>
          <w:rFonts w:eastAsiaTheme="minorHAnsi"/>
          <w:sz w:val="28"/>
          <w:szCs w:val="28"/>
          <w:lang w:eastAsia="en-US"/>
        </w:rPr>
        <w:t>организации</w:t>
      </w:r>
      <w:r w:rsidR="00427484" w:rsidRPr="0014096C">
        <w:rPr>
          <w:rFonts w:eastAsiaTheme="minorHAnsi"/>
          <w:sz w:val="28"/>
          <w:szCs w:val="28"/>
          <w:lang w:eastAsia="en-US"/>
        </w:rPr>
        <w:t xml:space="preserve"> первичной медико-санитарной помощи</w:t>
      </w:r>
      <w:r w:rsidR="00427484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в соответствии с Методическими рекомендациями «Новая модель медицинской организации, оказывающей первичную медико-санитарную помощь», утвержденны</w:t>
      </w:r>
      <w:r w:rsidR="001C0C92">
        <w:rPr>
          <w:rFonts w:eastAsiaTheme="minorHAnsi"/>
          <w:sz w:val="28"/>
          <w:szCs w:val="28"/>
          <w:lang w:eastAsia="en-US"/>
        </w:rPr>
        <w:t>ми</w:t>
      </w:r>
      <w:r>
        <w:rPr>
          <w:rFonts w:eastAsiaTheme="minorHAnsi"/>
          <w:sz w:val="28"/>
          <w:szCs w:val="28"/>
          <w:lang w:eastAsia="en-US"/>
        </w:rPr>
        <w:t xml:space="preserve"> Министерством здравоохранения Российской Федерации от 30.07.2019 (далее - Методические рекомендации «Новая модель»). Период оценки показателей - 1 раз в год. </w:t>
      </w:r>
    </w:p>
    <w:p w14:paraId="5D0891D0" w14:textId="088EDAD8" w:rsidR="0014096C" w:rsidRPr="0014096C" w:rsidRDefault="0014096C" w:rsidP="00015430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Руководителю регионального центра </w:t>
      </w:r>
      <w:r w:rsidR="00400FC0">
        <w:rPr>
          <w:rFonts w:eastAsiaTheme="minorHAnsi"/>
          <w:sz w:val="28"/>
          <w:szCs w:val="28"/>
          <w:lang w:eastAsia="en-US"/>
        </w:rPr>
        <w:t>организации</w:t>
      </w:r>
      <w:r>
        <w:rPr>
          <w:rFonts w:eastAsiaTheme="minorHAnsi"/>
          <w:sz w:val="28"/>
          <w:szCs w:val="28"/>
          <w:lang w:eastAsia="en-US"/>
        </w:rPr>
        <w:t xml:space="preserve"> первичной медико-санитарной помощи Серовой С.Н. в срок д</w:t>
      </w:r>
      <w:bookmarkStart w:id="0" w:name="_GoBack"/>
      <w:bookmarkEnd w:id="0"/>
      <w:r>
        <w:rPr>
          <w:rFonts w:eastAsiaTheme="minorHAnsi"/>
          <w:sz w:val="28"/>
          <w:szCs w:val="28"/>
          <w:lang w:eastAsia="en-US"/>
        </w:rPr>
        <w:t xml:space="preserve">о 15 января 2022 года направить в территориальный фонд ОМС Камчатского края результаты </w:t>
      </w:r>
      <w:r>
        <w:rPr>
          <w:sz w:val="28"/>
          <w:szCs w:val="28"/>
        </w:rPr>
        <w:t>о</w:t>
      </w:r>
      <w:r w:rsidRPr="003E5C0B">
        <w:rPr>
          <w:rFonts w:eastAsiaTheme="minorHAnsi"/>
          <w:sz w:val="28"/>
          <w:szCs w:val="28"/>
          <w:lang w:eastAsia="en-US"/>
        </w:rPr>
        <w:t>ценк</w:t>
      </w:r>
      <w:r>
        <w:rPr>
          <w:rFonts w:eastAsiaTheme="minorHAnsi"/>
          <w:sz w:val="28"/>
          <w:szCs w:val="28"/>
          <w:lang w:eastAsia="en-US"/>
        </w:rPr>
        <w:t>и показателей результативности деятельности «Бережливой поликлиники» в соответствии с Методическими рекомендациями «Новая модель».</w:t>
      </w:r>
    </w:p>
    <w:p w14:paraId="5DB841F8" w14:textId="3F45188C" w:rsidR="00710169" w:rsidRPr="00AA244E" w:rsidRDefault="00015430" w:rsidP="00015430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  <w:r>
        <w:rPr>
          <w:rFonts w:eastAsiaTheme="minorHAnsi"/>
          <w:sz w:val="28"/>
          <w:szCs w:val="28"/>
          <w:lang w:eastAsia="en-US"/>
        </w:rPr>
        <w:t>Результаты оценки показателей результативности передаются в Комиссию по разработке территориальной программы обязательного медицинского страхования в Камчатском крае для осуществления стимулирующих выплат медицинским организациям по итогам года</w:t>
      </w:r>
      <w:r w:rsidR="007F640D">
        <w:rPr>
          <w:rFonts w:eastAsiaTheme="minorHAnsi"/>
          <w:sz w:val="28"/>
          <w:szCs w:val="28"/>
          <w:lang w:eastAsia="en-US"/>
        </w:rPr>
        <w:t>, при оплате медицинской помощи за декабрь</w:t>
      </w:r>
      <w:r>
        <w:rPr>
          <w:rFonts w:eastAsiaTheme="minorHAnsi"/>
          <w:sz w:val="28"/>
          <w:szCs w:val="28"/>
          <w:lang w:eastAsia="en-US"/>
        </w:rPr>
        <w:t xml:space="preserve">. Медицинская организация получает </w:t>
      </w:r>
      <w:r>
        <w:rPr>
          <w:rFonts w:eastAsiaTheme="minorHAnsi"/>
          <w:sz w:val="28"/>
          <w:szCs w:val="28"/>
          <w:lang w:eastAsia="en-US"/>
        </w:rPr>
        <w:lastRenderedPageBreak/>
        <w:t>стимулирующие выплаты в случае достижения всех показателей результативности, установленных в Методических рекомендациях «Новая модель».</w:t>
      </w:r>
      <w:r w:rsidR="008816E1">
        <w:rPr>
          <w:rFonts w:eastAsiaTheme="minorHAnsi"/>
          <w:sz w:val="28"/>
          <w:szCs w:val="28"/>
          <w:lang w:eastAsia="en-US"/>
        </w:rPr>
        <w:t xml:space="preserve"> </w:t>
      </w:r>
    </w:p>
    <w:p w14:paraId="2166F078" w14:textId="5CA2845A" w:rsidR="00710169" w:rsidRPr="00034A34" w:rsidRDefault="00710169" w:rsidP="00710169">
      <w:pPr>
        <w:ind w:firstLine="567"/>
        <w:jc w:val="both"/>
        <w:rPr>
          <w:sz w:val="28"/>
          <w:szCs w:val="28"/>
        </w:rPr>
      </w:pPr>
      <w:r w:rsidRPr="00034A34">
        <w:rPr>
          <w:sz w:val="28"/>
          <w:szCs w:val="28"/>
        </w:rPr>
        <w:t xml:space="preserve">3. Расчет </w:t>
      </w:r>
      <w:proofErr w:type="spellStart"/>
      <w:r w:rsidRPr="00034A34">
        <w:rPr>
          <w:sz w:val="28"/>
          <w:szCs w:val="28"/>
        </w:rPr>
        <w:t>ФО</w:t>
      </w:r>
      <w:r w:rsidRPr="00034A34">
        <w:rPr>
          <w:sz w:val="28"/>
          <w:szCs w:val="28"/>
          <w:vertAlign w:val="superscript"/>
        </w:rPr>
        <w:t>рд</w:t>
      </w:r>
      <w:proofErr w:type="spellEnd"/>
      <w:r w:rsidRPr="00034A34">
        <w:rPr>
          <w:sz w:val="28"/>
          <w:szCs w:val="28"/>
          <w:vertAlign w:val="superscript"/>
        </w:rPr>
        <w:t xml:space="preserve"> </w:t>
      </w:r>
      <w:r w:rsidRPr="00034A34">
        <w:rPr>
          <w:sz w:val="28"/>
          <w:szCs w:val="28"/>
        </w:rPr>
        <w:t xml:space="preserve">(размера средств, направляемых на выплаты медицинским организациям в случае достижения целевых значений показателей результативности деятельности) осуществляется страховой медицинской организацией по итогам отчетного месяца (начиная с расчета по итогам за </w:t>
      </w:r>
      <w:r w:rsidR="00034A34" w:rsidRPr="00034A34">
        <w:rPr>
          <w:sz w:val="28"/>
          <w:szCs w:val="28"/>
        </w:rPr>
        <w:t>апрель</w:t>
      </w:r>
      <w:r w:rsidRPr="00034A34">
        <w:rPr>
          <w:sz w:val="28"/>
          <w:szCs w:val="28"/>
        </w:rPr>
        <w:t xml:space="preserve"> 2021 года) по каждой медицинской организации. Общая сумма </w:t>
      </w:r>
      <w:proofErr w:type="spellStart"/>
      <w:r w:rsidRPr="00034A34">
        <w:rPr>
          <w:sz w:val="28"/>
          <w:szCs w:val="28"/>
        </w:rPr>
        <w:t>ФО</w:t>
      </w:r>
      <w:r w:rsidRPr="00034A34">
        <w:rPr>
          <w:sz w:val="28"/>
          <w:szCs w:val="28"/>
          <w:vertAlign w:val="superscript"/>
        </w:rPr>
        <w:t>рд</w:t>
      </w:r>
      <w:proofErr w:type="spellEnd"/>
      <w:r w:rsidRPr="00034A34">
        <w:rPr>
          <w:sz w:val="28"/>
          <w:szCs w:val="28"/>
        </w:rPr>
        <w:t xml:space="preserve"> на текущий месяц определяется в размере </w:t>
      </w:r>
      <w:r w:rsidR="00034A34" w:rsidRPr="00034A34">
        <w:rPr>
          <w:sz w:val="28"/>
          <w:szCs w:val="28"/>
        </w:rPr>
        <w:t>0,</w:t>
      </w:r>
      <w:r w:rsidRPr="00034A34">
        <w:rPr>
          <w:sz w:val="28"/>
          <w:szCs w:val="28"/>
        </w:rPr>
        <w:t xml:space="preserve">1% общего объема средств, направленных на оплату медицинской помощи по подушевому нормативу за отчетный месяц. Размер </w:t>
      </w:r>
      <w:proofErr w:type="spellStart"/>
      <w:r w:rsidRPr="00034A34">
        <w:rPr>
          <w:sz w:val="28"/>
          <w:szCs w:val="28"/>
        </w:rPr>
        <w:t>ФО</w:t>
      </w:r>
      <w:r w:rsidRPr="00034A34">
        <w:rPr>
          <w:sz w:val="28"/>
          <w:szCs w:val="28"/>
          <w:vertAlign w:val="superscript"/>
        </w:rPr>
        <w:t>рд</w:t>
      </w:r>
      <w:proofErr w:type="spellEnd"/>
      <w:r w:rsidRPr="00034A34">
        <w:rPr>
          <w:sz w:val="28"/>
          <w:szCs w:val="28"/>
        </w:rPr>
        <w:t xml:space="preserve"> для конкретной медицинской организации определяется по формуле:</w:t>
      </w:r>
    </w:p>
    <w:p w14:paraId="0523E972" w14:textId="77777777" w:rsidR="00710169" w:rsidRPr="00AA244E" w:rsidRDefault="00710169" w:rsidP="00710169">
      <w:pPr>
        <w:ind w:firstLine="567"/>
        <w:jc w:val="both"/>
        <w:rPr>
          <w:sz w:val="28"/>
          <w:szCs w:val="28"/>
          <w:highlight w:val="yellow"/>
        </w:rPr>
      </w:pPr>
    </w:p>
    <w:p w14:paraId="4DBF774B" w14:textId="77777777" w:rsidR="00710169" w:rsidRPr="00034A34" w:rsidRDefault="00710169" w:rsidP="00710169">
      <w:pPr>
        <w:ind w:firstLine="567"/>
        <w:jc w:val="center"/>
        <w:rPr>
          <w:sz w:val="28"/>
          <w:szCs w:val="28"/>
        </w:rPr>
      </w:pPr>
      <w:proofErr w:type="spellStart"/>
      <w:r w:rsidRPr="00034A34">
        <w:rPr>
          <w:b/>
          <w:sz w:val="28"/>
          <w:szCs w:val="28"/>
        </w:rPr>
        <w:t>ФО</w:t>
      </w:r>
      <w:r w:rsidRPr="00034A34">
        <w:rPr>
          <w:b/>
          <w:sz w:val="28"/>
          <w:szCs w:val="28"/>
          <w:vertAlign w:val="superscript"/>
        </w:rPr>
        <w:t>рд</w:t>
      </w:r>
      <w:r w:rsidRPr="00034A34">
        <w:rPr>
          <w:b/>
          <w:sz w:val="28"/>
          <w:szCs w:val="28"/>
          <w:vertAlign w:val="subscript"/>
          <w:lang w:val="en-US"/>
        </w:rPr>
        <w:t>i</w:t>
      </w:r>
      <w:proofErr w:type="spellEnd"/>
      <w:proofErr w:type="gramStart"/>
      <w:r w:rsidRPr="00034A34">
        <w:rPr>
          <w:b/>
          <w:sz w:val="28"/>
          <w:szCs w:val="28"/>
        </w:rPr>
        <w:t>=(</w:t>
      </w:r>
      <w:proofErr w:type="gramEnd"/>
      <w:r w:rsidRPr="00034A34">
        <w:rPr>
          <w:b/>
          <w:sz w:val="28"/>
          <w:szCs w:val="28"/>
        </w:rPr>
        <w:t>∑баллов МО</w:t>
      </w:r>
      <w:r w:rsidRPr="00034A34">
        <w:rPr>
          <w:b/>
          <w:sz w:val="28"/>
          <w:szCs w:val="28"/>
          <w:vertAlign w:val="subscript"/>
          <w:lang w:val="en-US"/>
        </w:rPr>
        <w:t>i</w:t>
      </w:r>
      <w:r w:rsidRPr="00034A34">
        <w:rPr>
          <w:b/>
          <w:sz w:val="28"/>
          <w:szCs w:val="28"/>
          <w:vertAlign w:val="subscript"/>
        </w:rPr>
        <w:t xml:space="preserve"> </w:t>
      </w:r>
      <w:r w:rsidRPr="00034A34">
        <w:rPr>
          <w:b/>
          <w:sz w:val="28"/>
          <w:szCs w:val="28"/>
        </w:rPr>
        <w:t xml:space="preserve">/ ∑баллов МО)* </w:t>
      </w:r>
      <w:proofErr w:type="spellStart"/>
      <w:r w:rsidRPr="00034A34">
        <w:rPr>
          <w:b/>
          <w:sz w:val="28"/>
          <w:szCs w:val="28"/>
        </w:rPr>
        <w:t>ФО</w:t>
      </w:r>
      <w:r w:rsidRPr="00034A34">
        <w:rPr>
          <w:b/>
          <w:sz w:val="28"/>
          <w:szCs w:val="28"/>
          <w:vertAlign w:val="superscript"/>
        </w:rPr>
        <w:t>рд</w:t>
      </w:r>
      <w:proofErr w:type="spellEnd"/>
      <w:r w:rsidRPr="00034A34">
        <w:rPr>
          <w:sz w:val="28"/>
          <w:szCs w:val="28"/>
        </w:rPr>
        <w:t>, где</w:t>
      </w:r>
    </w:p>
    <w:p w14:paraId="45505545" w14:textId="77777777" w:rsidR="00710169" w:rsidRPr="00034A34" w:rsidRDefault="00710169" w:rsidP="00710169">
      <w:pPr>
        <w:ind w:firstLine="567"/>
        <w:jc w:val="both"/>
        <w:rPr>
          <w:sz w:val="28"/>
          <w:szCs w:val="28"/>
        </w:rPr>
      </w:pPr>
    </w:p>
    <w:p w14:paraId="35E41222" w14:textId="77777777" w:rsidR="00710169" w:rsidRPr="00034A34" w:rsidRDefault="00710169" w:rsidP="00710169">
      <w:pPr>
        <w:ind w:firstLine="567"/>
        <w:jc w:val="both"/>
        <w:rPr>
          <w:sz w:val="28"/>
          <w:szCs w:val="28"/>
        </w:rPr>
      </w:pPr>
      <w:proofErr w:type="spellStart"/>
      <w:r w:rsidRPr="00034A34">
        <w:rPr>
          <w:b/>
          <w:sz w:val="28"/>
          <w:szCs w:val="28"/>
        </w:rPr>
        <w:t>ФО</w:t>
      </w:r>
      <w:r w:rsidRPr="00034A34">
        <w:rPr>
          <w:b/>
          <w:sz w:val="28"/>
          <w:szCs w:val="28"/>
          <w:vertAlign w:val="superscript"/>
        </w:rPr>
        <w:t>рд</w:t>
      </w:r>
      <w:proofErr w:type="spellEnd"/>
      <w:r w:rsidRPr="00034A34">
        <w:rPr>
          <w:sz w:val="28"/>
          <w:szCs w:val="28"/>
        </w:rPr>
        <w:t xml:space="preserve"> – общий объем средств, направляемых на выплаты медицинским организациям в случае достижения целевых значений показателей результативности деятельности;</w:t>
      </w:r>
    </w:p>
    <w:p w14:paraId="09986292" w14:textId="680A7B04" w:rsidR="00710169" w:rsidRPr="00034A34" w:rsidRDefault="00710169" w:rsidP="00710169">
      <w:pPr>
        <w:pStyle w:val="Default"/>
        <w:ind w:firstLine="567"/>
        <w:jc w:val="both"/>
        <w:rPr>
          <w:color w:val="auto"/>
          <w:sz w:val="28"/>
        </w:rPr>
      </w:pPr>
      <w:r w:rsidRPr="00034A34">
        <w:rPr>
          <w:b/>
          <w:color w:val="auto"/>
          <w:sz w:val="28"/>
          <w:szCs w:val="28"/>
        </w:rPr>
        <w:t>∑баллов МО</w:t>
      </w:r>
      <w:r w:rsidRPr="00034A34">
        <w:rPr>
          <w:b/>
          <w:color w:val="auto"/>
          <w:sz w:val="28"/>
          <w:szCs w:val="28"/>
          <w:vertAlign w:val="subscript"/>
          <w:lang w:val="en-US"/>
        </w:rPr>
        <w:t>i</w:t>
      </w:r>
      <w:r w:rsidRPr="00034A34">
        <w:rPr>
          <w:color w:val="auto"/>
          <w:sz w:val="28"/>
          <w:szCs w:val="28"/>
          <w:vertAlign w:val="subscript"/>
        </w:rPr>
        <w:t xml:space="preserve"> </w:t>
      </w:r>
      <w:r w:rsidRPr="00034A34">
        <w:rPr>
          <w:color w:val="auto"/>
          <w:sz w:val="28"/>
          <w:szCs w:val="28"/>
        </w:rPr>
        <w:t xml:space="preserve">– общее количество баллов, определенное для конкретной МО-ФД в соответствии с </w:t>
      </w:r>
      <w:r w:rsidRPr="00034A34">
        <w:rPr>
          <w:color w:val="auto"/>
          <w:sz w:val="28"/>
        </w:rPr>
        <w:t>настоящим Порядком;</w:t>
      </w:r>
    </w:p>
    <w:p w14:paraId="360A21B4" w14:textId="05D28521" w:rsidR="00710169" w:rsidRPr="00034A34" w:rsidRDefault="00710169" w:rsidP="0071016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34A34">
        <w:rPr>
          <w:b/>
          <w:color w:val="auto"/>
          <w:sz w:val="28"/>
          <w:szCs w:val="28"/>
        </w:rPr>
        <w:t>∑баллов МО</w:t>
      </w:r>
      <w:r w:rsidRPr="00034A34">
        <w:rPr>
          <w:color w:val="auto"/>
          <w:sz w:val="28"/>
        </w:rPr>
        <w:t xml:space="preserve"> –</w:t>
      </w:r>
      <w:r w:rsidRPr="00034A34">
        <w:rPr>
          <w:color w:val="auto"/>
          <w:sz w:val="28"/>
          <w:szCs w:val="28"/>
        </w:rPr>
        <w:t xml:space="preserve"> общее количество баллов по всем МО-ФД в соответствии с </w:t>
      </w:r>
      <w:r w:rsidRPr="00034A34">
        <w:rPr>
          <w:color w:val="auto"/>
          <w:sz w:val="28"/>
        </w:rPr>
        <w:t>настоящим Порядком</w:t>
      </w:r>
      <w:r w:rsidRPr="00034A34">
        <w:rPr>
          <w:color w:val="auto"/>
          <w:sz w:val="28"/>
          <w:szCs w:val="28"/>
        </w:rPr>
        <w:t>.</w:t>
      </w:r>
    </w:p>
    <w:p w14:paraId="3DBBC5BD" w14:textId="66B302F5" w:rsidR="00710169" w:rsidRPr="00016099" w:rsidRDefault="00710169" w:rsidP="00710169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034A34">
        <w:rPr>
          <w:color w:val="auto"/>
          <w:sz w:val="28"/>
          <w:szCs w:val="28"/>
        </w:rPr>
        <w:t xml:space="preserve">Размер </w:t>
      </w:r>
      <w:proofErr w:type="spellStart"/>
      <w:r w:rsidRPr="00034A34">
        <w:rPr>
          <w:color w:val="auto"/>
          <w:sz w:val="28"/>
          <w:szCs w:val="28"/>
        </w:rPr>
        <w:t>ФО</w:t>
      </w:r>
      <w:r w:rsidRPr="00034A34">
        <w:rPr>
          <w:color w:val="auto"/>
          <w:sz w:val="28"/>
          <w:szCs w:val="28"/>
          <w:vertAlign w:val="superscript"/>
        </w:rPr>
        <w:t>рд</w:t>
      </w:r>
      <w:r w:rsidRPr="00034A34">
        <w:rPr>
          <w:color w:val="auto"/>
          <w:sz w:val="28"/>
          <w:szCs w:val="28"/>
          <w:vertAlign w:val="subscript"/>
          <w:lang w:val="en-US"/>
        </w:rPr>
        <w:t>i</w:t>
      </w:r>
      <w:proofErr w:type="spellEnd"/>
      <w:r w:rsidRPr="00034A34">
        <w:rPr>
          <w:color w:val="auto"/>
          <w:sz w:val="28"/>
          <w:szCs w:val="28"/>
        </w:rPr>
        <w:t xml:space="preserve">, рассчитанный страховой медицинской организацией для конкретной медицинской организации, направляется в МО-ФД и территориальный фонд в составе сведений о размере финансового обеспечения по подушевому нормативу на текущий месяц. Размер </w:t>
      </w:r>
      <w:proofErr w:type="spellStart"/>
      <w:r w:rsidRPr="00034A34">
        <w:rPr>
          <w:color w:val="auto"/>
          <w:sz w:val="28"/>
          <w:szCs w:val="28"/>
        </w:rPr>
        <w:t>ФО</w:t>
      </w:r>
      <w:r w:rsidRPr="00034A34">
        <w:rPr>
          <w:color w:val="auto"/>
          <w:sz w:val="28"/>
          <w:szCs w:val="28"/>
          <w:vertAlign w:val="superscript"/>
        </w:rPr>
        <w:t>рд</w:t>
      </w:r>
      <w:r w:rsidRPr="00034A34">
        <w:rPr>
          <w:color w:val="auto"/>
          <w:sz w:val="28"/>
          <w:szCs w:val="28"/>
          <w:vertAlign w:val="subscript"/>
          <w:lang w:val="en-US"/>
        </w:rPr>
        <w:t>i</w:t>
      </w:r>
      <w:proofErr w:type="spellEnd"/>
      <w:r w:rsidRPr="00034A34">
        <w:rPr>
          <w:color w:val="auto"/>
          <w:sz w:val="28"/>
          <w:szCs w:val="28"/>
        </w:rPr>
        <w:t xml:space="preserve">, рассчитанный страховой медицинской организацией для конкретной медицинской организации, не может превышать </w:t>
      </w:r>
      <w:r w:rsidR="00034A34" w:rsidRPr="00034A34">
        <w:rPr>
          <w:color w:val="auto"/>
          <w:sz w:val="28"/>
          <w:szCs w:val="28"/>
        </w:rPr>
        <w:t>5</w:t>
      </w:r>
      <w:r w:rsidRPr="00034A34">
        <w:rPr>
          <w:color w:val="auto"/>
          <w:sz w:val="28"/>
          <w:szCs w:val="28"/>
        </w:rPr>
        <w:t>% размера финансового обеспечения по подушевому нормативу на текущий месяц для соответствующей МО-ФД.</w:t>
      </w:r>
      <w:r w:rsidR="00AA244E" w:rsidRPr="00034A34">
        <w:rPr>
          <w:color w:val="auto"/>
          <w:sz w:val="28"/>
          <w:szCs w:val="28"/>
        </w:rPr>
        <w:t>»</w:t>
      </w:r>
    </w:p>
    <w:p w14:paraId="05C63EE1" w14:textId="77777777" w:rsidR="00710169" w:rsidRDefault="00710169" w:rsidP="006A046D">
      <w:pPr>
        <w:pStyle w:val="Default"/>
        <w:ind w:firstLine="708"/>
        <w:jc w:val="both"/>
        <w:rPr>
          <w:b/>
          <w:sz w:val="28"/>
          <w:szCs w:val="28"/>
        </w:rPr>
      </w:pPr>
    </w:p>
    <w:p w14:paraId="6F4DAE7B" w14:textId="77777777" w:rsidR="006A046D" w:rsidRDefault="006A046D" w:rsidP="006A046D">
      <w:pPr>
        <w:pStyle w:val="Default"/>
        <w:jc w:val="center"/>
        <w:rPr>
          <w:b/>
          <w:sz w:val="28"/>
          <w:szCs w:val="28"/>
        </w:rPr>
      </w:pPr>
    </w:p>
    <w:p w14:paraId="122B8E30" w14:textId="77777777" w:rsidR="006A046D" w:rsidRDefault="006A046D" w:rsidP="006A046D">
      <w:pPr>
        <w:pStyle w:val="Default"/>
        <w:jc w:val="center"/>
        <w:rPr>
          <w:b/>
          <w:sz w:val="28"/>
          <w:szCs w:val="28"/>
        </w:rPr>
      </w:pPr>
    </w:p>
    <w:p w14:paraId="2BFA7153" w14:textId="77777777" w:rsidR="006A046D" w:rsidRDefault="006A046D" w:rsidP="006A046D">
      <w:pPr>
        <w:pStyle w:val="Default"/>
        <w:rPr>
          <w:b/>
          <w:sz w:val="28"/>
          <w:szCs w:val="28"/>
        </w:rPr>
      </w:pPr>
    </w:p>
    <w:p w14:paraId="65957B87" w14:textId="77777777" w:rsidR="007B705E" w:rsidRDefault="007B705E"/>
    <w:sectPr w:rsidR="007B705E" w:rsidSect="00AE47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CB919E5"/>
    <w:multiLevelType w:val="hybridMultilevel"/>
    <w:tmpl w:val="D9CAA04E"/>
    <w:lvl w:ilvl="0" w:tplc="8AD8F904">
      <w:start w:val="1"/>
      <w:numFmt w:val="decimal"/>
      <w:lvlText w:val="%1."/>
      <w:lvlJc w:val="left"/>
      <w:pPr>
        <w:ind w:left="1128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046D"/>
    <w:rsid w:val="00015430"/>
    <w:rsid w:val="00034A34"/>
    <w:rsid w:val="00121D5F"/>
    <w:rsid w:val="0014096C"/>
    <w:rsid w:val="001B7CBA"/>
    <w:rsid w:val="001C0C92"/>
    <w:rsid w:val="002079FE"/>
    <w:rsid w:val="002374E7"/>
    <w:rsid w:val="003E5C0B"/>
    <w:rsid w:val="00400FC0"/>
    <w:rsid w:val="00427484"/>
    <w:rsid w:val="00531C65"/>
    <w:rsid w:val="005B69D6"/>
    <w:rsid w:val="006A046D"/>
    <w:rsid w:val="00710169"/>
    <w:rsid w:val="007B705E"/>
    <w:rsid w:val="007F640D"/>
    <w:rsid w:val="008816E1"/>
    <w:rsid w:val="00AA244E"/>
    <w:rsid w:val="00AE4724"/>
    <w:rsid w:val="00B67070"/>
    <w:rsid w:val="00C64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EE6FF2"/>
  <w15:docId w15:val="{5EF32562-1B84-4E0B-8559-D297DC8662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A04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A04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link w:val="Default0"/>
    <w:uiPriority w:val="99"/>
    <w:rsid w:val="006A046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uiPriority w:val="99"/>
    <w:rsid w:val="006A046D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E472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E472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B5E40D5486CA77B6C5F2E453D45BF0A20D563EAABEDB965B5AE07B48CB4F133F47B070772741F350DEA918FA7D4291BD464E4E28F9761847B0S8V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4</Pages>
  <Words>953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Векинцева Н.П.</dc:creator>
  <cp:keywords/>
  <dc:description/>
  <cp:lastModifiedBy>Чистотина Анна Вячеславовна</cp:lastModifiedBy>
  <cp:revision>19</cp:revision>
  <cp:lastPrinted>2021-03-04T03:14:00Z</cp:lastPrinted>
  <dcterms:created xsi:type="dcterms:W3CDTF">2021-01-14T06:22:00Z</dcterms:created>
  <dcterms:modified xsi:type="dcterms:W3CDTF">2021-03-10T03:15:00Z</dcterms:modified>
</cp:coreProperties>
</file>