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 w:rsidR="00EF11A4">
        <w:t>4</w:t>
      </w:r>
    </w:p>
    <w:p w14:paraId="28ECE949" w14:textId="77777777"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14:paraId="23BE6E16" w14:textId="77777777"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Камчатском крае</w:t>
      </w:r>
    </w:p>
    <w:p w14:paraId="5B92104A" w14:textId="782E22ED" w:rsidR="00284901" w:rsidRPr="00284901" w:rsidRDefault="009669E6" w:rsidP="00284901">
      <w:pPr>
        <w:ind w:left="5529"/>
      </w:pPr>
      <w:r>
        <w:t xml:space="preserve">от </w:t>
      </w:r>
      <w:r w:rsidR="001B5663">
        <w:t>26</w:t>
      </w:r>
      <w:r>
        <w:t>.</w:t>
      </w:r>
      <w:r w:rsidR="00EF11A4">
        <w:t>01</w:t>
      </w:r>
      <w:r w:rsidR="00284901" w:rsidRPr="00284901">
        <w:t>.20</w:t>
      </w:r>
      <w:r w:rsidR="007452DA">
        <w:t>2</w:t>
      </w:r>
      <w:r w:rsidR="001B5663">
        <w:t>2</w:t>
      </w:r>
      <w:r w:rsidR="00284901" w:rsidRPr="00284901">
        <w:t xml:space="preserve"> года № </w:t>
      </w:r>
      <w:r>
        <w:t>1</w:t>
      </w:r>
      <w:r w:rsidR="00821909">
        <w:t>/202</w:t>
      </w:r>
      <w:r w:rsidR="001B5663">
        <w:t>2</w:t>
      </w:r>
    </w:p>
    <w:p w14:paraId="0D87DFF8" w14:textId="77777777" w:rsidR="00284901" w:rsidRDefault="00284901" w:rsidP="00EA7E53">
      <w:pPr>
        <w:ind w:firstLine="709"/>
        <w:jc w:val="center"/>
        <w:rPr>
          <w:b/>
          <w:sz w:val="28"/>
        </w:rPr>
      </w:pPr>
    </w:p>
    <w:p w14:paraId="30A7F4F4" w14:textId="77777777"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66CEF89" w14:textId="77777777" w:rsidR="001B3738" w:rsidRDefault="001B3738" w:rsidP="001B3738">
      <w:pPr>
        <w:jc w:val="center"/>
        <w:rPr>
          <w:color w:val="7030A0"/>
          <w:sz w:val="24"/>
          <w:szCs w:val="24"/>
        </w:rPr>
      </w:pPr>
    </w:p>
    <w:p w14:paraId="0C2E2BC5" w14:textId="77777777" w:rsidR="00EA7E53" w:rsidRDefault="00EA7E53" w:rsidP="00EA7E53">
      <w:pPr>
        <w:ind w:firstLine="709"/>
        <w:jc w:val="center"/>
        <w:rPr>
          <w:b/>
          <w:sz w:val="28"/>
        </w:rPr>
      </w:pPr>
    </w:p>
    <w:p w14:paraId="6251E59A" w14:textId="33B341CD" w:rsidR="00EA7E53" w:rsidRDefault="001B5663" w:rsidP="00EA7E53">
      <w:pPr>
        <w:jc w:val="both"/>
        <w:rPr>
          <w:sz w:val="28"/>
        </w:rPr>
      </w:pPr>
      <w:r>
        <w:rPr>
          <w:sz w:val="28"/>
        </w:rPr>
        <w:t>26</w:t>
      </w:r>
      <w:r w:rsidR="00821909">
        <w:rPr>
          <w:sz w:val="28"/>
        </w:rPr>
        <w:t>.</w:t>
      </w:r>
      <w:r w:rsidR="00EF11A4">
        <w:rPr>
          <w:sz w:val="28"/>
        </w:rPr>
        <w:t>01</w:t>
      </w:r>
      <w:r w:rsidR="00EA7E53">
        <w:rPr>
          <w:sz w:val="28"/>
        </w:rPr>
        <w:t>.20</w:t>
      </w:r>
      <w:r w:rsidR="007452DA">
        <w:rPr>
          <w:sz w:val="28"/>
        </w:rPr>
        <w:t>2</w:t>
      </w:r>
      <w:r>
        <w:rPr>
          <w:sz w:val="28"/>
        </w:rPr>
        <w:t>2</w:t>
      </w:r>
      <w:r w:rsidR="00EA7E53">
        <w:rPr>
          <w:sz w:val="28"/>
        </w:rPr>
        <w:t xml:space="preserve">                                                                                             </w:t>
      </w:r>
      <w:r w:rsidR="00821909">
        <w:rPr>
          <w:sz w:val="28"/>
        </w:rPr>
        <w:t xml:space="preserve">      № 1/202</w:t>
      </w:r>
      <w:r>
        <w:rPr>
          <w:sz w:val="28"/>
        </w:rPr>
        <w:t>2</w:t>
      </w:r>
    </w:p>
    <w:p w14:paraId="7AE23842" w14:textId="77777777" w:rsidR="00EA7E53" w:rsidRDefault="00EA7E53" w:rsidP="00EA7E53">
      <w:pPr>
        <w:jc w:val="both"/>
        <w:rPr>
          <w:sz w:val="28"/>
        </w:rPr>
      </w:pPr>
    </w:p>
    <w:p w14:paraId="53952AB8" w14:textId="66EB4421" w:rsidR="00262920" w:rsidRPr="00A90836" w:rsidRDefault="00262920" w:rsidP="00923464">
      <w:pPr>
        <w:jc w:val="both"/>
        <w:rPr>
          <w:sz w:val="28"/>
        </w:rPr>
      </w:pPr>
      <w:r w:rsidRPr="00262920">
        <w:rPr>
          <w:sz w:val="28"/>
          <w:szCs w:val="28"/>
        </w:rPr>
        <w:tab/>
      </w:r>
      <w:r w:rsidR="00346794" w:rsidRPr="00A90836">
        <w:rPr>
          <w:sz w:val="28"/>
          <w:szCs w:val="28"/>
        </w:rPr>
        <w:t xml:space="preserve">1. </w:t>
      </w:r>
      <w:r w:rsidRPr="00A90836">
        <w:rPr>
          <w:sz w:val="28"/>
          <w:szCs w:val="28"/>
        </w:rPr>
        <w:t xml:space="preserve">Настоящий Порядок </w:t>
      </w:r>
      <w:r w:rsidRPr="00A90836">
        <w:rPr>
          <w:sz w:val="28"/>
        </w:rPr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(далее – Порядок) составлен в целях р</w:t>
      </w:r>
      <w:r w:rsidR="009669E6" w:rsidRPr="00A90836">
        <w:rPr>
          <w:sz w:val="28"/>
        </w:rPr>
        <w:t>еализации Соглашения № 1/202</w:t>
      </w:r>
      <w:r w:rsidR="00694E17">
        <w:rPr>
          <w:sz w:val="28"/>
        </w:rPr>
        <w:t>2</w:t>
      </w:r>
      <w:r w:rsidRPr="00A90836">
        <w:rPr>
          <w:sz w:val="28"/>
        </w:rPr>
        <w:t xml:space="preserve"> </w:t>
      </w:r>
      <w:r w:rsidR="009669E6" w:rsidRPr="00A90836">
        <w:rPr>
          <w:sz w:val="28"/>
        </w:rPr>
        <w:t xml:space="preserve">от </w:t>
      </w:r>
      <w:r w:rsidR="00694E17">
        <w:rPr>
          <w:sz w:val="28"/>
        </w:rPr>
        <w:t>26</w:t>
      </w:r>
      <w:r w:rsidR="009669E6" w:rsidRPr="00A90836">
        <w:rPr>
          <w:sz w:val="28"/>
        </w:rPr>
        <w:t>.</w:t>
      </w:r>
      <w:r w:rsidR="00EF11A4">
        <w:rPr>
          <w:sz w:val="28"/>
        </w:rPr>
        <w:t>01</w:t>
      </w:r>
      <w:r w:rsidR="009669E6" w:rsidRPr="00A90836">
        <w:rPr>
          <w:sz w:val="28"/>
        </w:rPr>
        <w:t>.20</w:t>
      </w:r>
      <w:r w:rsidR="007452DA">
        <w:rPr>
          <w:sz w:val="28"/>
        </w:rPr>
        <w:t>2</w:t>
      </w:r>
      <w:r w:rsidR="00694E17">
        <w:rPr>
          <w:sz w:val="28"/>
        </w:rPr>
        <w:t>2</w:t>
      </w:r>
      <w:r w:rsidR="00821909">
        <w:rPr>
          <w:sz w:val="28"/>
        </w:rPr>
        <w:t xml:space="preserve"> года</w:t>
      </w:r>
      <w:r w:rsidRPr="00A90836">
        <w:rPr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A90836">
        <w:rPr>
          <w:sz w:val="28"/>
        </w:rPr>
        <w:t>.</w:t>
      </w:r>
    </w:p>
    <w:p w14:paraId="1C94C0AB" w14:textId="77777777" w:rsidR="00A71144" w:rsidRPr="00A90836" w:rsidRDefault="00346794" w:rsidP="00923464">
      <w:pPr>
        <w:jc w:val="both"/>
      </w:pPr>
      <w:r w:rsidRPr="00A90836">
        <w:tab/>
      </w:r>
    </w:p>
    <w:p w14:paraId="01AE8A4B" w14:textId="46D4F69E" w:rsidR="00E952C5" w:rsidRPr="00E952C5" w:rsidRDefault="00346794" w:rsidP="00E952C5">
      <w:pPr>
        <w:ind w:firstLine="708"/>
        <w:jc w:val="both"/>
        <w:rPr>
          <w:sz w:val="28"/>
          <w:szCs w:val="28"/>
        </w:rPr>
      </w:pPr>
      <w:r w:rsidRPr="008B7274">
        <w:rPr>
          <w:sz w:val="28"/>
          <w:szCs w:val="28"/>
          <w:highlight w:val="yellow"/>
        </w:rPr>
        <w:t>2.</w:t>
      </w:r>
      <w:bookmarkEnd w:id="0"/>
      <w:r w:rsidR="00E952C5" w:rsidRPr="00E952C5">
        <w:rPr>
          <w:sz w:val="28"/>
          <w:szCs w:val="28"/>
        </w:rPr>
        <w:t xml:space="preserve"> Установить, что информационное взаимодействие участников и субъектов обязательного медицинского страхования на территории Камчатского края 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настоящего Порядка.</w:t>
      </w:r>
    </w:p>
    <w:p w14:paraId="4277D203" w14:textId="45CA24EA" w:rsidR="00E952C5" w:rsidRDefault="00E952C5" w:rsidP="00E952C5">
      <w:pPr>
        <w:ind w:firstLine="708"/>
        <w:jc w:val="both"/>
        <w:rPr>
          <w:sz w:val="28"/>
          <w:szCs w:val="28"/>
        </w:rPr>
      </w:pPr>
      <w:r w:rsidRPr="00E952C5">
        <w:rPr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EF4C3B">
          <w:rPr>
            <w:rStyle w:val="a3"/>
            <w:sz w:val="28"/>
            <w:szCs w:val="28"/>
          </w:rPr>
          <w:t>https://www.ffoms.gov.ru/</w:t>
        </w:r>
      </w:hyperlink>
      <w:r w:rsidRPr="00E952C5">
        <w:rPr>
          <w:sz w:val="28"/>
          <w:szCs w:val="28"/>
        </w:rPr>
        <w:t>).</w:t>
      </w:r>
    </w:p>
    <w:p w14:paraId="53558DAE" w14:textId="7305D98C" w:rsidR="00AF4E7D" w:rsidRPr="00E92C1F" w:rsidRDefault="00356110" w:rsidP="00E952C5">
      <w:pPr>
        <w:ind w:firstLine="708"/>
        <w:jc w:val="both"/>
        <w:rPr>
          <w:sz w:val="28"/>
          <w:szCs w:val="28"/>
        </w:rPr>
      </w:pPr>
      <w:r w:rsidRPr="00E92C1F">
        <w:rPr>
          <w:sz w:val="28"/>
          <w:szCs w:val="28"/>
        </w:rPr>
        <w:t xml:space="preserve">2.1. </w:t>
      </w:r>
      <w:r w:rsidR="00AF4E7D" w:rsidRPr="00E92C1F">
        <w:rPr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E92C1F" w:rsidRDefault="00AF4E7D" w:rsidP="00AF4E7D">
      <w:pPr>
        <w:ind w:firstLine="708"/>
        <w:jc w:val="both"/>
        <w:rPr>
          <w:sz w:val="28"/>
          <w:szCs w:val="28"/>
        </w:rPr>
      </w:pPr>
      <w:r w:rsidRPr="00E92C1F">
        <w:rPr>
          <w:sz w:val="28"/>
          <w:szCs w:val="28"/>
        </w:rPr>
        <w:lastRenderedPageBreak/>
        <w:t>– Q015</w:t>
      </w:r>
      <w:r w:rsidRPr="00E92C1F">
        <w:rPr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E92C1F" w:rsidRDefault="00AF4E7D" w:rsidP="00AF4E7D">
      <w:pPr>
        <w:ind w:firstLine="708"/>
        <w:jc w:val="both"/>
        <w:rPr>
          <w:sz w:val="28"/>
          <w:szCs w:val="28"/>
        </w:rPr>
      </w:pPr>
      <w:r w:rsidRPr="00E92C1F">
        <w:rPr>
          <w:sz w:val="28"/>
          <w:szCs w:val="28"/>
        </w:rPr>
        <w:t>– Q016</w:t>
      </w:r>
      <w:r w:rsidRPr="00E92C1F">
        <w:rPr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E92C1F" w:rsidRDefault="00AF4E7D" w:rsidP="00AF4E7D">
      <w:pPr>
        <w:ind w:firstLine="708"/>
        <w:jc w:val="both"/>
        <w:rPr>
          <w:sz w:val="28"/>
          <w:szCs w:val="28"/>
        </w:rPr>
      </w:pPr>
      <w:r w:rsidRPr="00E92C1F">
        <w:rPr>
          <w:sz w:val="28"/>
          <w:szCs w:val="28"/>
        </w:rPr>
        <w:t>– Q022</w:t>
      </w:r>
      <w:r w:rsidRPr="00E92C1F">
        <w:rPr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E92C1F">
        <w:rPr>
          <w:sz w:val="28"/>
          <w:szCs w:val="28"/>
        </w:rPr>
        <w:t>– Q023</w:t>
      </w:r>
      <w:r w:rsidRPr="00E92C1F">
        <w:rPr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A90836" w:rsidRDefault="00AF4E7D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Установить, что </w:t>
      </w:r>
      <w:r w:rsidRPr="004C0287">
        <w:rPr>
          <w:b/>
          <w:bCs/>
          <w:sz w:val="28"/>
          <w:szCs w:val="28"/>
        </w:rPr>
        <w:t xml:space="preserve">медицинские организации </w:t>
      </w:r>
      <w:r w:rsidR="00172BB9" w:rsidRPr="00172BB9">
        <w:rPr>
          <w:b/>
          <w:bCs/>
          <w:sz w:val="28"/>
          <w:szCs w:val="28"/>
        </w:rPr>
        <w:t xml:space="preserve">ежемесячно в установленные сроки </w:t>
      </w:r>
      <w:r w:rsidR="004D27EB" w:rsidRPr="004C0287">
        <w:rPr>
          <w:b/>
          <w:bCs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>
        <w:rPr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A90836">
        <w:rPr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>
        <w:rPr>
          <w:sz w:val="28"/>
          <w:szCs w:val="28"/>
        </w:rPr>
        <w:t xml:space="preserve"> исправить выявленные нарушения и</w:t>
      </w:r>
      <w:r w:rsidRPr="00A90836">
        <w:rPr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>
        <w:rPr>
          <w:sz w:val="28"/>
          <w:szCs w:val="28"/>
        </w:rPr>
        <w:t>, которые не могут быть исправлены в оперативном порядке</w:t>
      </w:r>
      <w:r w:rsidRPr="00A90836">
        <w:rPr>
          <w:sz w:val="28"/>
          <w:szCs w:val="28"/>
        </w:rPr>
        <w:t xml:space="preserve">.  </w:t>
      </w:r>
      <w:r w:rsidR="00817380">
        <w:rPr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</w:t>
      </w:r>
      <w:r w:rsidR="00817380" w:rsidRPr="00817380">
        <w:rPr>
          <w:sz w:val="28"/>
          <w:szCs w:val="28"/>
        </w:rPr>
        <w:t>.</w:t>
      </w:r>
      <w:r w:rsidRPr="00A90836">
        <w:rPr>
          <w:sz w:val="28"/>
          <w:szCs w:val="28"/>
        </w:rPr>
        <w:t xml:space="preserve"> </w:t>
      </w:r>
      <w:r w:rsidR="004D27EB" w:rsidRPr="00A90836">
        <w:rPr>
          <w:sz w:val="28"/>
          <w:szCs w:val="28"/>
        </w:rPr>
        <w:t>Все случаи, содержащие дефекты оформления</w:t>
      </w:r>
      <w:r w:rsidR="000259EB">
        <w:rPr>
          <w:sz w:val="28"/>
          <w:szCs w:val="28"/>
        </w:rPr>
        <w:t>,</w:t>
      </w:r>
      <w:r w:rsidR="004D27EB" w:rsidRPr="00A90836">
        <w:rPr>
          <w:sz w:val="28"/>
          <w:szCs w:val="28"/>
        </w:rPr>
        <w:t xml:space="preserve"> исправляются медицинской организацией</w:t>
      </w:r>
      <w:r w:rsidR="004D27EB">
        <w:rPr>
          <w:sz w:val="28"/>
          <w:szCs w:val="28"/>
        </w:rPr>
        <w:t xml:space="preserve"> в установленные сроки</w:t>
      </w:r>
      <w:r w:rsidR="004D27EB" w:rsidRPr="00A90836">
        <w:rPr>
          <w:sz w:val="28"/>
          <w:szCs w:val="28"/>
        </w:rPr>
        <w:t xml:space="preserve"> и включаются в пакет информационного обмена в очередном месяце отдельными файлами.</w:t>
      </w:r>
      <w:r w:rsidR="004D27EB">
        <w:rPr>
          <w:sz w:val="28"/>
          <w:szCs w:val="28"/>
        </w:rPr>
        <w:t xml:space="preserve"> </w:t>
      </w:r>
    </w:p>
    <w:p w14:paraId="1E6A5BCA" w14:textId="3F498399" w:rsidR="00AF4E7D" w:rsidRPr="00A90836" w:rsidRDefault="00AF4E7D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0836">
        <w:rPr>
          <w:sz w:val="28"/>
        </w:rPr>
        <w:t xml:space="preserve">Установить, что код дефекта </w:t>
      </w:r>
      <w:r w:rsidR="008B7274">
        <w:rPr>
          <w:sz w:val="28"/>
        </w:rPr>
        <w:t>1</w:t>
      </w:r>
      <w:r w:rsidRPr="00A90836">
        <w:rPr>
          <w:sz w:val="28"/>
        </w:rPr>
        <w:t>.</w:t>
      </w:r>
      <w:r w:rsidR="008B7274">
        <w:rPr>
          <w:sz w:val="28"/>
        </w:rPr>
        <w:t>4</w:t>
      </w:r>
      <w:r w:rsidRPr="00A90836">
        <w:rPr>
          <w:sz w:val="28"/>
        </w:rPr>
        <w:t xml:space="preserve">.6 </w:t>
      </w:r>
      <w:r w:rsidRPr="00A90836">
        <w:rPr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>
        <w:rPr>
          <w:sz w:val="28"/>
          <w:szCs w:val="28"/>
        </w:rPr>
        <w:t>территориальным фондом ОМС Камчатского края</w:t>
      </w:r>
      <w:r w:rsidRPr="00A90836">
        <w:rPr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2226A360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</w:t>
      </w:r>
      <w:r w:rsidRPr="008B7274">
        <w:rPr>
          <w:sz w:val="28"/>
          <w:szCs w:val="28"/>
          <w:highlight w:val="yellow"/>
          <w:lang w:val="en-US"/>
        </w:rPr>
        <w:t>Q</w:t>
      </w:r>
      <w:r w:rsidRPr="008B7274">
        <w:rPr>
          <w:sz w:val="28"/>
          <w:szCs w:val="28"/>
          <w:highlight w:val="yellow"/>
        </w:rPr>
        <w:t xml:space="preserve">015, </w:t>
      </w:r>
      <w:r w:rsidRPr="008B7274">
        <w:rPr>
          <w:sz w:val="28"/>
          <w:szCs w:val="28"/>
          <w:highlight w:val="yellow"/>
          <w:lang w:val="en-US"/>
        </w:rPr>
        <w:t>Q</w:t>
      </w:r>
      <w:r w:rsidRPr="008B7274">
        <w:rPr>
          <w:sz w:val="28"/>
          <w:szCs w:val="28"/>
          <w:highlight w:val="yellow"/>
        </w:rPr>
        <w:t xml:space="preserve">016, </w:t>
      </w:r>
      <w:r w:rsidRPr="008B7274">
        <w:rPr>
          <w:sz w:val="28"/>
          <w:szCs w:val="28"/>
          <w:highlight w:val="yellow"/>
          <w:lang w:val="en-US"/>
        </w:rPr>
        <w:t>Q</w:t>
      </w:r>
      <w:r w:rsidRPr="008B7274">
        <w:rPr>
          <w:sz w:val="28"/>
          <w:szCs w:val="28"/>
          <w:highlight w:val="yellow"/>
        </w:rPr>
        <w:t xml:space="preserve">022, </w:t>
      </w:r>
      <w:r w:rsidRPr="008B7274">
        <w:rPr>
          <w:sz w:val="28"/>
          <w:szCs w:val="28"/>
          <w:highlight w:val="yellow"/>
          <w:lang w:val="en-US"/>
        </w:rPr>
        <w:t>Q</w:t>
      </w:r>
      <w:r w:rsidRPr="008B7274">
        <w:rPr>
          <w:sz w:val="28"/>
          <w:szCs w:val="28"/>
          <w:highlight w:val="yellow"/>
        </w:rPr>
        <w:t>023.</w:t>
      </w:r>
      <w:r w:rsidRPr="00A90836">
        <w:rPr>
          <w:sz w:val="28"/>
          <w:szCs w:val="28"/>
        </w:rPr>
        <w:t xml:space="preserve"> После проведенного контроля файлы в обязательном порядке направляются в территориальный фонд О</w:t>
      </w:r>
      <w:r w:rsidR="00821909">
        <w:rPr>
          <w:sz w:val="28"/>
          <w:szCs w:val="28"/>
        </w:rPr>
        <w:t xml:space="preserve">МС Камчатского края не позднее </w:t>
      </w:r>
      <w:r w:rsidR="00143FFE">
        <w:rPr>
          <w:sz w:val="28"/>
          <w:szCs w:val="28"/>
        </w:rPr>
        <w:t>5</w:t>
      </w:r>
      <w:r w:rsidRPr="00A90836">
        <w:rPr>
          <w:sz w:val="28"/>
          <w:szCs w:val="28"/>
        </w:rPr>
        <w:t xml:space="preserve"> рабочих дней месяца, следующего за отчетным;</w:t>
      </w:r>
    </w:p>
    <w:p w14:paraId="3D215336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  <w:szCs w:val="28"/>
        </w:rPr>
        <w:t xml:space="preserve">2) назначение ответственных лиц, осуществляющих контроль за соответствием данных, включенных в реестры счетов, требованиям настоящего Порядка и Соглашения </w:t>
      </w:r>
      <w:r w:rsidRPr="00A90836">
        <w:rPr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</w:rPr>
        <w:t>– медицинским работником.</w:t>
      </w:r>
    </w:p>
    <w:p w14:paraId="68617629" w14:textId="77777777" w:rsidR="004E29BB" w:rsidRPr="00A90836" w:rsidRDefault="00346794" w:rsidP="0092346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</w:t>
      </w:r>
      <w:r w:rsidR="004E29BB" w:rsidRPr="00A90836">
        <w:rPr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A90836" w:rsidRDefault="004E29BB" w:rsidP="004E29BB">
      <w:pPr>
        <w:tabs>
          <w:tab w:val="left" w:pos="720"/>
        </w:tabs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A90836" w:rsidRPr="00A90836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  <w:lang w:val="en-US"/>
              </w:rPr>
            </w:pPr>
            <w:r w:rsidRPr="00A90836">
              <w:rPr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A90836">
              <w:rPr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A90836">
              <w:rPr>
                <w:sz w:val="28"/>
              </w:rPr>
              <w:t>Примечание</w:t>
            </w:r>
          </w:p>
        </w:tc>
      </w:tr>
      <w:tr w:rsidR="00A90836" w:rsidRPr="00A90836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A90836" w:rsidRDefault="00A342FB" w:rsidP="005F20E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A90836" w:rsidRPr="00A90836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A90836" w:rsidRDefault="00B60142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</w:t>
            </w:r>
            <w:r w:rsidR="00054C98" w:rsidRPr="00A90836">
              <w:rPr>
                <w:sz w:val="24"/>
                <w:szCs w:val="24"/>
              </w:rPr>
              <w:t xml:space="preserve">рименяется при оплате диагностических </w:t>
            </w:r>
            <w:r w:rsidR="005B326F">
              <w:rPr>
                <w:sz w:val="24"/>
                <w:szCs w:val="24"/>
              </w:rPr>
              <w:t>услуг,</w:t>
            </w:r>
            <w:r w:rsidR="000B0A95" w:rsidRPr="00A90836">
              <w:rPr>
                <w:sz w:val="24"/>
                <w:szCs w:val="24"/>
              </w:rPr>
              <w:t xml:space="preserve"> </w:t>
            </w:r>
            <w:r w:rsidR="00301B7B" w:rsidRPr="00A90836">
              <w:rPr>
                <w:sz w:val="24"/>
                <w:szCs w:val="24"/>
              </w:rPr>
              <w:t xml:space="preserve">а также </w:t>
            </w:r>
            <w:r w:rsidR="000B0A95" w:rsidRPr="00A90836">
              <w:rPr>
                <w:sz w:val="24"/>
                <w:szCs w:val="24"/>
              </w:rPr>
              <w:t>при оплате диализа</w:t>
            </w:r>
          </w:p>
        </w:tc>
      </w:tr>
      <w:tr w:rsidR="00A90836" w:rsidRPr="00A90836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en-US"/>
              </w:rPr>
            </w:pPr>
            <w:r w:rsidRPr="00A90836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proofErr w:type="spellStart"/>
            <w:r w:rsidRPr="00A90836">
              <w:rPr>
                <w:sz w:val="24"/>
                <w:szCs w:val="24"/>
                <w:lang w:val="en-US"/>
              </w:rPr>
              <w:t>За</w:t>
            </w:r>
            <w:proofErr w:type="spellEnd"/>
            <w:r w:rsidRPr="00A90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0836">
              <w:rPr>
                <w:sz w:val="24"/>
                <w:szCs w:val="24"/>
                <w:lang w:val="en-US"/>
              </w:rPr>
              <w:t>посещение</w:t>
            </w:r>
            <w:proofErr w:type="spellEnd"/>
            <w:r w:rsidRPr="00A90836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37" w:type="dxa"/>
          </w:tcPr>
          <w:p w14:paraId="79F252DC" w14:textId="750ABCE2" w:rsidR="00A342FB" w:rsidRPr="00A90836" w:rsidRDefault="00A342FB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  <w:r w:rsidR="0094023B" w:rsidRPr="00A90836">
              <w:rPr>
                <w:sz w:val="24"/>
                <w:szCs w:val="24"/>
              </w:rPr>
              <w:t xml:space="preserve"> </w:t>
            </w:r>
            <w:r w:rsidR="00054C98" w:rsidRPr="00A90836">
              <w:rPr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A90836" w:rsidRPr="00A90836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071E9A92" w:rsidR="00A342FB" w:rsidRPr="00A90836" w:rsidRDefault="006E51EF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6E507D" w:rsidRPr="00A90836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6E507D" w:rsidRDefault="006E507D" w:rsidP="006E507D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A90836" w:rsidRDefault="006E507D" w:rsidP="006E507D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6E507D">
              <w:rPr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7EF03CB5" w:rsidR="006E507D" w:rsidRPr="00A90836" w:rsidRDefault="006E507D" w:rsidP="006E507D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Соглашению № 1/20</w:t>
            </w:r>
            <w:r>
              <w:rPr>
                <w:sz w:val="24"/>
                <w:szCs w:val="24"/>
              </w:rPr>
              <w:t>22</w:t>
            </w:r>
          </w:p>
        </w:tc>
      </w:tr>
      <w:tr w:rsidR="00143FFE" w:rsidRPr="00A90836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A90836" w:rsidRDefault="00143FFE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A90836" w:rsidRDefault="00143FFE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2E38DDED" w:rsidR="00143FFE" w:rsidRPr="00A90836" w:rsidRDefault="005B326F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>
              <w:rPr>
                <w:sz w:val="24"/>
                <w:szCs w:val="24"/>
              </w:rPr>
              <w:t xml:space="preserve"> по Перечню, установленному приложением 2.3 к Соглашению № 1/202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A90836" w:rsidRPr="00A90836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За законченный случай лечения заболевания, включенного в </w:t>
            </w:r>
            <w:r w:rsidRPr="00A90836">
              <w:rPr>
                <w:sz w:val="24"/>
                <w:szCs w:val="24"/>
              </w:rPr>
              <w:lastRenderedPageBreak/>
              <w:t>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51FA7B63" w:rsidR="00A342FB" w:rsidRPr="00A90836" w:rsidRDefault="0094023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lastRenderedPageBreak/>
              <w:t>применятся медицинскими организациями по Перечн</w:t>
            </w:r>
            <w:r w:rsidR="00AB1B06">
              <w:rPr>
                <w:sz w:val="24"/>
                <w:szCs w:val="24"/>
              </w:rPr>
              <w:t>ю</w:t>
            </w:r>
            <w:r w:rsidRPr="00A90836">
              <w:rPr>
                <w:sz w:val="24"/>
                <w:szCs w:val="24"/>
              </w:rPr>
              <w:t xml:space="preserve">, </w:t>
            </w:r>
            <w:r w:rsidRPr="00A90836">
              <w:rPr>
                <w:sz w:val="24"/>
                <w:szCs w:val="24"/>
              </w:rPr>
              <w:lastRenderedPageBreak/>
              <w:t>установленн</w:t>
            </w:r>
            <w:r w:rsidR="00AB1B06">
              <w:rPr>
                <w:sz w:val="24"/>
                <w:szCs w:val="24"/>
              </w:rPr>
              <w:t>ому</w:t>
            </w:r>
            <w:r w:rsidRPr="00A90836">
              <w:rPr>
                <w:sz w:val="24"/>
                <w:szCs w:val="24"/>
              </w:rPr>
              <w:t xml:space="preserve"> приложени</w:t>
            </w:r>
            <w:r w:rsidR="00AB1B06">
              <w:rPr>
                <w:sz w:val="24"/>
                <w:szCs w:val="24"/>
              </w:rPr>
              <w:t xml:space="preserve">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A90836" w:rsidRPr="00A90836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A90836" w:rsidRDefault="00A342FB" w:rsidP="00AA2802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1E3B0731" w:rsidR="00A342FB" w:rsidRPr="00A90836" w:rsidRDefault="0094023B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A342FB" w:rsidRPr="00A90836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A90836" w:rsidRDefault="00A342FB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79619B77" w:rsidR="00A342FB" w:rsidRPr="00A90836" w:rsidRDefault="0094023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1C2AE3" w:rsidRPr="00A90836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7452DA" w:rsidRDefault="001C2AE3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7452DA" w:rsidRDefault="001C2AE3" w:rsidP="008613E0">
            <w:pPr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7452DA" w:rsidRDefault="001C2AE3" w:rsidP="007452DA">
            <w:pPr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*- до внесения соответствующих </w:t>
      </w:r>
      <w:r w:rsidRPr="00143FFE">
        <w:rPr>
          <w:sz w:val="24"/>
          <w:szCs w:val="24"/>
        </w:rPr>
        <w:t xml:space="preserve">изменений в Классификатор способов оплаты медицинской помощи V010 </w:t>
      </w:r>
    </w:p>
    <w:p w14:paraId="213B72EF" w14:textId="77777777" w:rsidR="00143FFE" w:rsidRPr="00143FFE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</w:p>
    <w:p w14:paraId="37A91258" w14:textId="7413E13F" w:rsidR="004E29BB" w:rsidRDefault="004E29BB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A90836" w:rsidRDefault="003E7361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C318E8F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bookmarkStart w:id="1" w:name="_Toc479070957"/>
      <w:r w:rsidRPr="00A90836">
        <w:rPr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A90836">
        <w:rPr>
          <w:sz w:val="28"/>
          <w:szCs w:val="28"/>
          <w:lang w:val="en-US"/>
        </w:rPr>
        <w:t>DS</w:t>
      </w:r>
      <w:r w:rsidRPr="00A90836">
        <w:rPr>
          <w:sz w:val="28"/>
          <w:szCs w:val="28"/>
        </w:rPr>
        <w:t xml:space="preserve">1) не входит в рубрику </w:t>
      </w:r>
      <w:r w:rsidRPr="00A90836">
        <w:rPr>
          <w:sz w:val="28"/>
          <w:szCs w:val="28"/>
          <w:lang w:val="en-US"/>
        </w:rPr>
        <w:t>Z</w:t>
      </w:r>
      <w:r w:rsidRPr="00A90836">
        <w:rPr>
          <w:sz w:val="28"/>
          <w:szCs w:val="28"/>
        </w:rPr>
        <w:t>;</w:t>
      </w:r>
    </w:p>
    <w:p w14:paraId="0E11790F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>» = 2 – при постановке беременной женщины на учет,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>» = 3 – для всех последующих посещений.</w:t>
      </w:r>
    </w:p>
    <w:p w14:paraId="4F5DE873" w14:textId="07FB4AF0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3.2. </w:t>
      </w:r>
      <w:r w:rsidR="003E7361">
        <w:rPr>
          <w:sz w:val="28"/>
          <w:szCs w:val="28"/>
        </w:rPr>
        <w:t>Территориальным фондом ОМС Камчатского края</w:t>
      </w:r>
      <w:r w:rsidRPr="00A90836">
        <w:rPr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>
        <w:rPr>
          <w:sz w:val="28"/>
          <w:szCs w:val="28"/>
        </w:rPr>
        <w:t>реестров счетов оказанной в 202</w:t>
      </w:r>
      <w:r w:rsidR="008B7274">
        <w:rPr>
          <w:sz w:val="28"/>
          <w:szCs w:val="28"/>
        </w:rPr>
        <w:t>2</w:t>
      </w:r>
      <w:r w:rsidRPr="00A90836">
        <w:rPr>
          <w:sz w:val="28"/>
          <w:szCs w:val="28"/>
        </w:rPr>
        <w:t xml:space="preserve"> году стационарной медицинской помощи и медицинской помощи в условиях дневного </w:t>
      </w:r>
      <w:proofErr w:type="gramStart"/>
      <w:r w:rsidRPr="00A90836">
        <w:rPr>
          <w:sz w:val="28"/>
          <w:szCs w:val="28"/>
        </w:rPr>
        <w:t>стационара  необходимо</w:t>
      </w:r>
      <w:proofErr w:type="gramEnd"/>
      <w:r w:rsidRPr="00A90836">
        <w:rPr>
          <w:sz w:val="28"/>
          <w:szCs w:val="28"/>
        </w:rPr>
        <w:t xml:space="preserve"> учитывать:</w:t>
      </w:r>
    </w:p>
    <w:p w14:paraId="60AB5FDD" w14:textId="77777777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соответствие элементов «PROFIL_K - Профиль койки» и «PROFIL - Профиль медицинской помощи» Номенклатуре коечного фонда по профилям медицинской помощи, утвержденной приказом Минздравсоцразвития России от 17.05.2012 №555н;</w:t>
      </w:r>
    </w:p>
    <w:p w14:paraId="29898431" w14:textId="77777777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</w:t>
      </w:r>
      <w:r w:rsidRPr="00A90836">
        <w:rPr>
          <w:sz w:val="28"/>
          <w:szCs w:val="28"/>
        </w:rPr>
        <w:lastRenderedPageBreak/>
        <w:t xml:space="preserve">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0C4F849A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>
        <w:rPr>
          <w:sz w:val="28"/>
          <w:szCs w:val="28"/>
        </w:rPr>
        <w:t>настоящему Порядку</w:t>
      </w:r>
      <w:r w:rsidRPr="00A90836">
        <w:rPr>
          <w:sz w:val="28"/>
          <w:szCs w:val="28"/>
        </w:rPr>
        <w:t>.</w:t>
      </w:r>
    </w:p>
    <w:p w14:paraId="0ED4E5C6" w14:textId="51CED0EB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77777777" w:rsidR="00E25AA1" w:rsidRPr="00A90836" w:rsidRDefault="00E25AA1" w:rsidP="00E25AA1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70217F78" w14:textId="57697CD0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3.5. </w:t>
      </w:r>
      <w:r w:rsidR="003E7361">
        <w:rPr>
          <w:sz w:val="28"/>
          <w:szCs w:val="28"/>
        </w:rPr>
        <w:t>Территориальный фонд ОМС Камчатского края</w:t>
      </w:r>
      <w:r w:rsidRPr="00A90836">
        <w:rPr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02.003 «Родоразрешение»,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02.004 «Кесарево сечение»,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>02.006 «Послеродовой сепсис»,</w:t>
      </w:r>
    </w:p>
    <w:p w14:paraId="4FEA6907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02.003 </w:t>
      </w:r>
      <w:r w:rsidRPr="00A90836">
        <w:rPr>
          <w:sz w:val="28"/>
          <w:szCs w:val="28"/>
        </w:rPr>
        <w:lastRenderedPageBreak/>
        <w:t xml:space="preserve">«Родоразрешение»,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02.004 «Кесарево сечение»,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>02.006 «Послеродовой сепсис»,</w:t>
      </w:r>
    </w:p>
    <w:p w14:paraId="616E1BC6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36">
        <w:rPr>
          <w:rFonts w:ascii="Times New Roman" w:hAnsi="Times New Roman" w:cs="Times New Roman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3.6. Установить, что:</w:t>
      </w:r>
    </w:p>
    <w:p w14:paraId="0BA9ACF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настоящему Порядку;</w:t>
      </w:r>
    </w:p>
    <w:p w14:paraId="075C5B6B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помощи, оказанной в амбулаторных условиях, по подушевому нормативу – по форме в соответствии с приложением 3.2 к настоящему Порядку;</w:t>
      </w:r>
    </w:p>
    <w:p w14:paraId="7D2BBE6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к настоящему Порядку;</w:t>
      </w:r>
    </w:p>
    <w:p w14:paraId="12339D6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к настоящему Порядку;</w:t>
      </w:r>
    </w:p>
    <w:p w14:paraId="61295BBE" w14:textId="4036BCC5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к настоящему Порядку</w:t>
      </w:r>
      <w:r w:rsidR="00F37A38" w:rsidRPr="007452DA">
        <w:rPr>
          <w:color w:val="auto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2FC1FDEA" w:rsidR="005413D7" w:rsidRPr="005413D7" w:rsidRDefault="005413D7" w:rsidP="005413D7">
      <w:pPr>
        <w:pStyle w:val="Default"/>
        <w:ind w:firstLine="708"/>
        <w:jc w:val="both"/>
        <w:rPr>
          <w:color w:val="1F497D" w:themeColor="text2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акта сверки произведенных лабораторных исследований централизованной лаборатории осуществляется по форме в соответствии с приложением 3.6 к настоящему Порядку.</w:t>
      </w:r>
    </w:p>
    <w:p w14:paraId="3C296849" w14:textId="77777777" w:rsidR="00E25AA1" w:rsidRPr="00A90836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p w14:paraId="1B928579" w14:textId="51E080DA" w:rsidR="001A6565" w:rsidRPr="00A90836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rStyle w:val="10"/>
          <w:rFonts w:ascii="Times New Roman" w:hAnsi="Times New Roman"/>
          <w:sz w:val="28"/>
          <w:szCs w:val="28"/>
        </w:rPr>
        <w:t xml:space="preserve">4. </w:t>
      </w:r>
      <w:r w:rsidR="00A71144" w:rsidRPr="00A90836">
        <w:rPr>
          <w:rStyle w:val="10"/>
          <w:rFonts w:ascii="Times New Roman" w:hAnsi="Times New Roman"/>
          <w:sz w:val="28"/>
          <w:szCs w:val="28"/>
        </w:rPr>
        <w:t>Установить, что п</w:t>
      </w:r>
      <w:r w:rsidR="001A6565" w:rsidRPr="00A90836">
        <w:rPr>
          <w:rStyle w:val="10"/>
          <w:rFonts w:ascii="Times New Roman" w:hAnsi="Times New Roman"/>
          <w:sz w:val="28"/>
          <w:szCs w:val="28"/>
        </w:rPr>
        <w:t xml:space="preserve">ри оплате диагностических услуг (раздел 3.3 </w:t>
      </w:r>
      <w:proofErr w:type="gramStart"/>
      <w:r w:rsidR="001A6565" w:rsidRPr="00A90836">
        <w:rPr>
          <w:rStyle w:val="10"/>
          <w:rFonts w:ascii="Times New Roman" w:hAnsi="Times New Roman"/>
          <w:sz w:val="28"/>
          <w:szCs w:val="28"/>
        </w:rPr>
        <w:t xml:space="preserve">Соглашения </w:t>
      </w:r>
      <w:r w:rsidR="003B55E0"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821909">
        <w:rPr>
          <w:rStyle w:val="10"/>
          <w:rFonts w:ascii="Times New Roman" w:hAnsi="Times New Roman"/>
          <w:sz w:val="28"/>
          <w:szCs w:val="28"/>
        </w:rPr>
        <w:t>№</w:t>
      </w:r>
      <w:proofErr w:type="gramEnd"/>
      <w:r w:rsidR="00821909">
        <w:rPr>
          <w:rStyle w:val="10"/>
          <w:rFonts w:ascii="Times New Roman" w:hAnsi="Times New Roman"/>
          <w:sz w:val="28"/>
          <w:szCs w:val="28"/>
        </w:rPr>
        <w:t xml:space="preserve"> 1/202</w:t>
      </w:r>
      <w:r w:rsidR="00A60EC9">
        <w:rPr>
          <w:rStyle w:val="10"/>
          <w:rFonts w:ascii="Times New Roman" w:hAnsi="Times New Roman"/>
          <w:sz w:val="28"/>
          <w:szCs w:val="28"/>
        </w:rPr>
        <w:t>2</w:t>
      </w:r>
      <w:r w:rsidR="001A6565" w:rsidRPr="00A90836">
        <w:rPr>
          <w:rStyle w:val="10"/>
          <w:rFonts w:ascii="Times New Roman" w:hAnsi="Times New Roman"/>
          <w:sz w:val="28"/>
          <w:szCs w:val="28"/>
        </w:rPr>
        <w:t>):</w:t>
      </w:r>
    </w:p>
    <w:p w14:paraId="5F173B56" w14:textId="77777777" w:rsidR="001A6565" w:rsidRPr="00A90836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bookmarkEnd w:id="1"/>
    <w:p w14:paraId="194C3DEB" w14:textId="44C0B471" w:rsidR="003A5DBD" w:rsidRPr="00A90836" w:rsidRDefault="0073601E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lastRenderedPageBreak/>
        <w:t>4.1. медицинские организации</w:t>
      </w:r>
      <w:r w:rsidR="003A5DBD" w:rsidRPr="00A90836">
        <w:rPr>
          <w:sz w:val="28"/>
        </w:rPr>
        <w:t>,</w:t>
      </w:r>
      <w:r w:rsidRPr="00A90836">
        <w:rPr>
          <w:sz w:val="28"/>
        </w:rPr>
        <w:t xml:space="preserve"> </w:t>
      </w:r>
      <w:r w:rsidR="003A5DBD" w:rsidRPr="00A90836">
        <w:rPr>
          <w:sz w:val="28"/>
        </w:rPr>
        <w:t>оформляющие направления</w:t>
      </w:r>
      <w:r w:rsidRPr="00A90836">
        <w:rPr>
          <w:sz w:val="28"/>
        </w:rPr>
        <w:t xml:space="preserve"> на диагностические услуги</w:t>
      </w:r>
      <w:r w:rsidR="003A5DBD" w:rsidRPr="00A90836">
        <w:rPr>
          <w:sz w:val="28"/>
        </w:rPr>
        <w:t>, предусмотренные разделом 3.3 Соглашен</w:t>
      </w:r>
      <w:r w:rsidR="00821909">
        <w:rPr>
          <w:sz w:val="28"/>
        </w:rPr>
        <w:t>ия                      № 1/202</w:t>
      </w:r>
      <w:r w:rsidR="00A60EC9">
        <w:rPr>
          <w:sz w:val="28"/>
        </w:rPr>
        <w:t>2</w:t>
      </w:r>
      <w:r w:rsidR="003A5DBD" w:rsidRPr="00A90836">
        <w:rPr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A90836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41501C57" w14:textId="77777777" w:rsidR="003A5DBD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395C1045" w14:textId="6B7D8889" w:rsidR="001E2570" w:rsidRPr="00A90836" w:rsidRDefault="001E2570" w:rsidP="001E2570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1/20</w:t>
      </w:r>
      <w:r w:rsidR="00BE5B9C">
        <w:rPr>
          <w:sz w:val="28"/>
        </w:rPr>
        <w:t>2</w:t>
      </w:r>
      <w:r w:rsidR="00A60EC9">
        <w:rPr>
          <w:sz w:val="28"/>
        </w:rPr>
        <w:t>2</w:t>
      </w:r>
      <w:r w:rsidRPr="00A90836">
        <w:rPr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5.1 – при проведении </w:t>
      </w:r>
      <w:r w:rsidRPr="00A90836">
        <w:rPr>
          <w:sz w:val="28"/>
          <w:szCs w:val="28"/>
        </w:rPr>
        <w:t>диагностики в рамках обращения по заболеванию в амбулаторных условиях</w:t>
      </w:r>
      <w:r w:rsidRPr="00A90836">
        <w:rPr>
          <w:sz w:val="28"/>
        </w:rPr>
        <w:t xml:space="preserve">; </w:t>
      </w:r>
    </w:p>
    <w:p w14:paraId="5398642E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5.2 – при проведении </w:t>
      </w:r>
      <w:r w:rsidRPr="00A90836">
        <w:rPr>
          <w:sz w:val="28"/>
          <w:szCs w:val="28"/>
        </w:rPr>
        <w:t>диагностики в рамках законченного случая в стационарных условиях</w:t>
      </w:r>
      <w:r w:rsidRPr="00A90836">
        <w:rPr>
          <w:sz w:val="28"/>
        </w:rPr>
        <w:t>;</w:t>
      </w:r>
    </w:p>
    <w:p w14:paraId="18480B0F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5.3 – при проведении </w:t>
      </w:r>
      <w:r w:rsidRPr="00A90836">
        <w:rPr>
          <w:sz w:val="28"/>
          <w:szCs w:val="28"/>
        </w:rPr>
        <w:t>диагностики в рамках законченного случая в условиях дневного стационара</w:t>
      </w:r>
      <w:r w:rsidRPr="00A90836">
        <w:rPr>
          <w:sz w:val="28"/>
        </w:rPr>
        <w:t>;</w:t>
      </w:r>
    </w:p>
    <w:p w14:paraId="1EDD09D4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  <w:szCs w:val="24"/>
        </w:rPr>
      </w:pPr>
      <w:r w:rsidRPr="00A90836">
        <w:rPr>
          <w:sz w:val="28"/>
        </w:rPr>
        <w:t xml:space="preserve">– «P_CEL» = 5.4 – при проведении </w:t>
      </w:r>
      <w:r w:rsidRPr="00A90836">
        <w:rPr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A90836">
        <w:rPr>
          <w:sz w:val="28"/>
        </w:rPr>
        <w:t>.</w:t>
      </w:r>
    </w:p>
    <w:p w14:paraId="20CED984" w14:textId="77777777" w:rsidR="00AA2802" w:rsidRPr="00A90836" w:rsidRDefault="00FF274A" w:rsidP="00472E81">
      <w:pPr>
        <w:pStyle w:val="2"/>
        <w:spacing w:after="0" w:line="240" w:lineRule="auto"/>
        <w:ind w:firstLine="624"/>
        <w:jc w:val="both"/>
        <w:rPr>
          <w:sz w:val="28"/>
          <w:szCs w:val="24"/>
        </w:rPr>
      </w:pPr>
      <w:r w:rsidRPr="00A90836">
        <w:rPr>
          <w:sz w:val="28"/>
        </w:rPr>
        <w:t>4.</w:t>
      </w:r>
      <w:r w:rsidR="0073601E" w:rsidRPr="00A90836">
        <w:rPr>
          <w:sz w:val="28"/>
        </w:rPr>
        <w:t>3</w:t>
      </w:r>
      <w:r w:rsidRPr="00A90836">
        <w:rPr>
          <w:sz w:val="28"/>
        </w:rPr>
        <w:t xml:space="preserve">. </w:t>
      </w:r>
      <w:r w:rsidR="00AA2802" w:rsidRPr="00A90836">
        <w:rPr>
          <w:sz w:val="28"/>
        </w:rPr>
        <w:t xml:space="preserve">Установить, что </w:t>
      </w:r>
      <w:r w:rsidR="003B55E0" w:rsidRPr="00A90836">
        <w:rPr>
          <w:sz w:val="28"/>
        </w:rPr>
        <w:t>при сверке лабораторных исследований, произведенных централизованными лабораториями</w:t>
      </w:r>
      <w:r w:rsidRPr="00A90836">
        <w:rPr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A90836">
        <w:rPr>
          <w:sz w:val="28"/>
          <w:szCs w:val="28"/>
        </w:rPr>
        <w:t>медицинской помощи в стационарных услови</w:t>
      </w:r>
      <w:r w:rsidR="000F3A21" w:rsidRPr="00A90836">
        <w:rPr>
          <w:sz w:val="28"/>
          <w:szCs w:val="28"/>
        </w:rPr>
        <w:t>я</w:t>
      </w:r>
      <w:r w:rsidRPr="00A90836">
        <w:rPr>
          <w:sz w:val="28"/>
          <w:szCs w:val="28"/>
        </w:rPr>
        <w:t>х и в условиях дневного стационара</w:t>
      </w:r>
      <w:r w:rsidRPr="00A90836">
        <w:rPr>
          <w:sz w:val="28"/>
        </w:rPr>
        <w:t xml:space="preserve"> лицам, застрахованным по ОМС на территории Камчатского края</w:t>
      </w:r>
      <w:r w:rsidR="003B55E0" w:rsidRPr="00A90836">
        <w:rPr>
          <w:sz w:val="28"/>
        </w:rPr>
        <w:t>, п</w:t>
      </w:r>
      <w:r w:rsidR="00AA2802" w:rsidRPr="00A90836">
        <w:rPr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A90836">
        <w:rPr>
          <w:sz w:val="28"/>
        </w:rPr>
        <w:t>фондодержателями</w:t>
      </w:r>
      <w:proofErr w:type="spellEnd"/>
      <w:r w:rsidR="00AA2802" w:rsidRPr="00A90836">
        <w:rPr>
          <w:sz w:val="28"/>
        </w:rPr>
        <w:t xml:space="preserve">, с указанием </w:t>
      </w:r>
      <w:r w:rsidR="00AA2802" w:rsidRPr="00A90836">
        <w:rPr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A90836">
        <w:rPr>
          <w:sz w:val="28"/>
          <w:szCs w:val="24"/>
          <w:lang w:val="en-US"/>
        </w:rPr>
        <w:t>CSV</w:t>
      </w:r>
      <w:r w:rsidR="00AA2802" w:rsidRPr="00A90836">
        <w:rPr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A90836">
        <w:rPr>
          <w:sz w:val="28"/>
          <w:szCs w:val="24"/>
        </w:rPr>
        <w:t>1</w:t>
      </w:r>
      <w:r w:rsidR="00AA2802" w:rsidRPr="00A90836">
        <w:rPr>
          <w:sz w:val="28"/>
          <w:szCs w:val="24"/>
        </w:rPr>
        <w:t xml:space="preserve"> к настоящему </w:t>
      </w:r>
      <w:r w:rsidR="003B55E0" w:rsidRPr="00A90836">
        <w:rPr>
          <w:sz w:val="28"/>
          <w:szCs w:val="24"/>
        </w:rPr>
        <w:t>Порядку</w:t>
      </w:r>
      <w:r w:rsidR="00AA2802" w:rsidRPr="00A90836">
        <w:rPr>
          <w:sz w:val="28"/>
          <w:szCs w:val="24"/>
        </w:rPr>
        <w:t xml:space="preserve">). </w:t>
      </w:r>
    </w:p>
    <w:p w14:paraId="3A7B6C14" w14:textId="64255008" w:rsidR="00FB690F" w:rsidRDefault="00FF274A" w:rsidP="00FB690F">
      <w:pPr>
        <w:pStyle w:val="2"/>
        <w:spacing w:after="0" w:line="240" w:lineRule="auto"/>
        <w:ind w:firstLine="624"/>
        <w:jc w:val="both"/>
        <w:rPr>
          <w:sz w:val="28"/>
          <w:szCs w:val="28"/>
        </w:rPr>
      </w:pPr>
      <w:bookmarkStart w:id="2" w:name="_Hlk533062323"/>
      <w:r w:rsidRPr="00A90836">
        <w:rPr>
          <w:sz w:val="28"/>
        </w:rPr>
        <w:t>4.</w:t>
      </w:r>
      <w:r w:rsidR="0073601E" w:rsidRPr="00A90836">
        <w:rPr>
          <w:sz w:val="28"/>
        </w:rPr>
        <w:t>4</w:t>
      </w:r>
      <w:r w:rsidRPr="00A90836">
        <w:rPr>
          <w:sz w:val="28"/>
        </w:rPr>
        <w:t>.</w:t>
      </w:r>
      <w:r w:rsidR="00FB690F" w:rsidRPr="00A90836">
        <w:rPr>
          <w:b/>
          <w:sz w:val="28"/>
        </w:rPr>
        <w:t xml:space="preserve"> </w:t>
      </w:r>
      <w:bookmarkEnd w:id="2"/>
      <w:r w:rsidR="00FB690F" w:rsidRPr="00A90836">
        <w:rPr>
          <w:sz w:val="28"/>
          <w:szCs w:val="28"/>
        </w:rPr>
        <w:t>При заполнении реестра счета</w:t>
      </w:r>
      <w:r w:rsidRPr="00A90836">
        <w:rPr>
          <w:sz w:val="28"/>
          <w:szCs w:val="28"/>
        </w:rPr>
        <w:t xml:space="preserve"> в связи с </w:t>
      </w:r>
      <w:r w:rsidRPr="00A90836">
        <w:rPr>
          <w:sz w:val="28"/>
        </w:rPr>
        <w:t xml:space="preserve">проведением телемедицинских врачебных консультаций </w:t>
      </w:r>
      <w:r w:rsidR="00FB690F" w:rsidRPr="00A90836">
        <w:rPr>
          <w:sz w:val="28"/>
          <w:szCs w:val="28"/>
        </w:rPr>
        <w:t>МО-исполнителем обязательно заполнение элемента «</w:t>
      </w:r>
      <w:r w:rsidR="00FB690F" w:rsidRPr="00A90836">
        <w:rPr>
          <w:sz w:val="28"/>
          <w:szCs w:val="28"/>
          <w:lang w:val="en-US"/>
        </w:rPr>
        <w:t>NPR</w:t>
      </w:r>
      <w:r w:rsidR="00FB690F" w:rsidRPr="00A90836">
        <w:rPr>
          <w:sz w:val="28"/>
          <w:szCs w:val="28"/>
        </w:rPr>
        <w:t>_</w:t>
      </w:r>
      <w:r w:rsidR="00FB690F" w:rsidRPr="00A90836">
        <w:rPr>
          <w:sz w:val="28"/>
          <w:szCs w:val="28"/>
          <w:lang w:val="en-US"/>
        </w:rPr>
        <w:t>MO</w:t>
      </w:r>
      <w:r w:rsidR="00FB690F" w:rsidRPr="00A90836">
        <w:rPr>
          <w:sz w:val="28"/>
          <w:szCs w:val="28"/>
        </w:rPr>
        <w:t>» – код МО, направившей на консультацию.</w:t>
      </w:r>
    </w:p>
    <w:p w14:paraId="781C089E" w14:textId="048FF9D8" w:rsidR="003D5E7C" w:rsidRPr="003D5E7C" w:rsidRDefault="003D5E7C" w:rsidP="003D5E7C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4.5. </w:t>
      </w:r>
      <w:r w:rsidRPr="003D5E7C">
        <w:rPr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и место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</w:t>
      </w:r>
      <w:r w:rsidRPr="003D5E7C">
        <w:rPr>
          <w:sz w:val="28"/>
        </w:rPr>
        <w:lastRenderedPageBreak/>
        <w:t xml:space="preserve">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3D5E7C">
        <w:rPr>
          <w:sz w:val="28"/>
          <w:lang w:val="en-US"/>
        </w:rPr>
        <w:t>II</w:t>
      </w:r>
      <w:r w:rsidRPr="003D5E7C">
        <w:rPr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3D5E7C">
        <w:rPr>
          <w:sz w:val="28"/>
        </w:rPr>
        <w:t>полисомнографии</w:t>
      </w:r>
      <w:proofErr w:type="spellEnd"/>
      <w:r w:rsidRPr="003D5E7C">
        <w:rPr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="00AF352C">
        <w:rPr>
          <w:sz w:val="28"/>
          <w:szCs w:val="28"/>
        </w:rPr>
        <w:t>».</w:t>
      </w:r>
      <w:r w:rsidRPr="003D5E7C">
        <w:rPr>
          <w:sz w:val="28"/>
        </w:rPr>
        <w:t xml:space="preserve"> </w:t>
      </w:r>
    </w:p>
    <w:p w14:paraId="2BEE0DEA" w14:textId="77777777" w:rsidR="00FB690F" w:rsidRPr="00A90836" w:rsidRDefault="00FB690F" w:rsidP="00FB690F">
      <w:pPr>
        <w:tabs>
          <w:tab w:val="left" w:pos="720"/>
        </w:tabs>
        <w:jc w:val="both"/>
        <w:rPr>
          <w:sz w:val="28"/>
        </w:rPr>
      </w:pPr>
    </w:p>
    <w:p w14:paraId="66988AE5" w14:textId="65614C56" w:rsidR="00C00685" w:rsidRPr="00A90836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rFonts w:ascii="Times New Roman" w:hAnsi="Times New Roman"/>
          <w:b/>
          <w:sz w:val="28"/>
          <w:szCs w:val="28"/>
        </w:rPr>
        <w:t xml:space="preserve">5. </w:t>
      </w:r>
      <w:r w:rsidR="00A71144" w:rsidRPr="00A90836">
        <w:rPr>
          <w:rFonts w:ascii="Times New Roman" w:hAnsi="Times New Roman"/>
          <w:b/>
          <w:sz w:val="28"/>
          <w:szCs w:val="28"/>
        </w:rPr>
        <w:t>Установить, что п</w:t>
      </w:r>
      <w:r w:rsidRPr="00A90836">
        <w:rPr>
          <w:rFonts w:ascii="Times New Roman" w:hAnsi="Times New Roman"/>
          <w:b/>
          <w:sz w:val="28"/>
          <w:szCs w:val="28"/>
        </w:rPr>
        <w:t>ри</w:t>
      </w:r>
      <w:r w:rsidR="00FB690F" w:rsidRPr="00A90836">
        <w:rPr>
          <w:rFonts w:ascii="Times New Roman" w:hAnsi="Times New Roman"/>
          <w:b/>
          <w:sz w:val="28"/>
          <w:szCs w:val="28"/>
        </w:rPr>
        <w:t xml:space="preserve"> оплат</w:t>
      </w:r>
      <w:r w:rsidRPr="00A90836">
        <w:rPr>
          <w:rFonts w:ascii="Times New Roman" w:hAnsi="Times New Roman"/>
          <w:b/>
          <w:sz w:val="28"/>
          <w:szCs w:val="28"/>
        </w:rPr>
        <w:t>е</w:t>
      </w:r>
      <w:r w:rsidR="00FB690F" w:rsidRPr="00A90836">
        <w:rPr>
          <w:rFonts w:ascii="Times New Roman" w:hAnsi="Times New Roman"/>
          <w:b/>
          <w:sz w:val="28"/>
          <w:szCs w:val="28"/>
        </w:rPr>
        <w:t xml:space="preserve"> медицинской помощи, оказываемой в амбулаторных условиях</w:t>
      </w:r>
      <w:r w:rsidRPr="00A90836">
        <w:rPr>
          <w:rFonts w:ascii="Times New Roman" w:hAnsi="Times New Roman"/>
          <w:b/>
          <w:sz w:val="28"/>
          <w:szCs w:val="28"/>
        </w:rPr>
        <w:t xml:space="preserve"> (раздел 3.4 </w:t>
      </w:r>
      <w:r w:rsidRPr="00A90836">
        <w:rPr>
          <w:rStyle w:val="10"/>
          <w:rFonts w:ascii="Times New Roman" w:hAnsi="Times New Roman"/>
          <w:sz w:val="28"/>
          <w:szCs w:val="28"/>
        </w:rPr>
        <w:t>Соглашения</w:t>
      </w:r>
      <w:r w:rsidR="00821909">
        <w:rPr>
          <w:rStyle w:val="10"/>
          <w:rFonts w:ascii="Times New Roman" w:hAnsi="Times New Roman"/>
          <w:sz w:val="28"/>
          <w:szCs w:val="28"/>
        </w:rPr>
        <w:t xml:space="preserve"> № 1/202</w:t>
      </w:r>
      <w:r w:rsidR="00AF352C">
        <w:rPr>
          <w:rStyle w:val="10"/>
          <w:rFonts w:ascii="Times New Roman" w:hAnsi="Times New Roman"/>
          <w:sz w:val="28"/>
          <w:szCs w:val="28"/>
        </w:rPr>
        <w:t>2</w:t>
      </w:r>
      <w:r w:rsidRPr="00A90836">
        <w:rPr>
          <w:rStyle w:val="10"/>
          <w:rFonts w:ascii="Times New Roman" w:hAnsi="Times New Roman"/>
          <w:sz w:val="28"/>
          <w:szCs w:val="28"/>
        </w:rPr>
        <w:t>):</w:t>
      </w:r>
    </w:p>
    <w:p w14:paraId="05155893" w14:textId="77777777" w:rsidR="00C00685" w:rsidRPr="00A90836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 w:rsidRPr="00A90836">
        <w:rPr>
          <w:sz w:val="28"/>
        </w:rPr>
        <w:tab/>
      </w:r>
    </w:p>
    <w:p w14:paraId="62A90E8B" w14:textId="539F3072" w:rsidR="00817380" w:rsidRPr="00A90836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 w:rsidRPr="00A90836">
        <w:rPr>
          <w:sz w:val="28"/>
        </w:rPr>
        <w:tab/>
      </w:r>
      <w:r w:rsidR="00817380">
        <w:rPr>
          <w:sz w:val="28"/>
          <w:szCs w:val="28"/>
        </w:rPr>
        <w:t xml:space="preserve">5.1. </w:t>
      </w:r>
      <w:r w:rsidR="00817380" w:rsidRPr="00A90836">
        <w:rPr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</w:t>
      </w:r>
      <w:r w:rsidR="00817380" w:rsidRPr="008F6E9F">
        <w:rPr>
          <w:sz w:val="28"/>
        </w:rPr>
        <w:t xml:space="preserve"> (</w:t>
      </w:r>
      <w:r w:rsidR="00817380">
        <w:rPr>
          <w:sz w:val="28"/>
        </w:rPr>
        <w:t xml:space="preserve">за исключением </w:t>
      </w:r>
      <w:r w:rsidR="00817380" w:rsidRPr="008F6E9F">
        <w:rPr>
          <w:sz w:val="28"/>
        </w:rPr>
        <w:t>файлов со сведениями об оказанной медицинской помощи при диспансеризации по формату таблицы Д.3)</w:t>
      </w:r>
      <w:r w:rsidR="00817380">
        <w:rPr>
          <w:sz w:val="28"/>
        </w:rPr>
        <w:t xml:space="preserve"> </w:t>
      </w:r>
      <w:r w:rsidR="00817380" w:rsidRPr="00A90836">
        <w:rPr>
          <w:sz w:val="28"/>
        </w:rPr>
        <w:t>обязательно заполнение элемента «</w:t>
      </w:r>
      <w:r w:rsidR="00817380" w:rsidRPr="00A90836">
        <w:rPr>
          <w:sz w:val="28"/>
          <w:lang w:val="en-US"/>
        </w:rPr>
        <w:t>P</w:t>
      </w:r>
      <w:r w:rsidR="00817380" w:rsidRPr="00A90836">
        <w:rPr>
          <w:sz w:val="28"/>
        </w:rPr>
        <w:t>_</w:t>
      </w:r>
      <w:r w:rsidR="00817380" w:rsidRPr="00A90836">
        <w:rPr>
          <w:sz w:val="28"/>
          <w:lang w:val="en-US"/>
        </w:rPr>
        <w:t>CEL</w:t>
      </w:r>
      <w:r w:rsidR="00817380" w:rsidRPr="00A90836">
        <w:rPr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817380" w:rsidRPr="00A90836" w14:paraId="7B682D0E" w14:textId="77777777" w:rsidTr="00E23343">
        <w:tc>
          <w:tcPr>
            <w:tcW w:w="648" w:type="dxa"/>
          </w:tcPr>
          <w:p w14:paraId="0A9FCE9B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Наименование кода цели посещения</w:t>
            </w:r>
            <w:r>
              <w:rPr>
                <w:rStyle w:val="m1"/>
                <w:color w:val="auto"/>
              </w:rPr>
              <w:t>*</w:t>
            </w:r>
          </w:p>
        </w:tc>
        <w:tc>
          <w:tcPr>
            <w:tcW w:w="3416" w:type="dxa"/>
          </w:tcPr>
          <w:p w14:paraId="4F11DD6B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Примечание</w:t>
            </w:r>
          </w:p>
        </w:tc>
      </w:tr>
      <w:tr w:rsidR="00817380" w:rsidRPr="00A90836" w14:paraId="23055CEE" w14:textId="77777777" w:rsidTr="00E23343">
        <w:tc>
          <w:tcPr>
            <w:tcW w:w="648" w:type="dxa"/>
          </w:tcPr>
          <w:p w14:paraId="66957476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A90836" w:rsidRDefault="00817380" w:rsidP="00E23343">
            <w:pPr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разовые посещения по заболеваниям</w:t>
            </w:r>
          </w:p>
        </w:tc>
      </w:tr>
      <w:tr w:rsidR="00817380" w:rsidRPr="00A90836" w14:paraId="79413E84" w14:textId="77777777" w:rsidTr="00E23343">
        <w:trPr>
          <w:trHeight w:val="4354"/>
        </w:trPr>
        <w:tc>
          <w:tcPr>
            <w:tcW w:w="648" w:type="dxa"/>
          </w:tcPr>
          <w:p w14:paraId="1FCAC8E4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1.1</w:t>
            </w:r>
          </w:p>
        </w:tc>
        <w:tc>
          <w:tcPr>
            <w:tcW w:w="5400" w:type="dxa"/>
          </w:tcPr>
          <w:p w14:paraId="41898FAC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proofErr w:type="spellStart"/>
            <w:r w:rsidRPr="00A90836">
              <w:rPr>
                <w:rStyle w:val="tx1"/>
                <w:b w:val="0"/>
              </w:rPr>
              <w:t>Посещениe</w:t>
            </w:r>
            <w:proofErr w:type="spellEnd"/>
            <w:r w:rsidRPr="00A90836">
              <w:rPr>
                <w:rStyle w:val="tx1"/>
                <w:b w:val="0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B21CCB" w:rsidRDefault="00817380" w:rsidP="00E23343">
            <w:r w:rsidRPr="00B21CCB"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B21CCB" w:rsidRDefault="00817380" w:rsidP="00E23343">
            <w:r w:rsidRPr="00B21CCB"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B21CCB" w:rsidRDefault="00817380" w:rsidP="00E23343">
            <w:r w:rsidRPr="00B21CCB"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683D4932" w:rsidR="00817380" w:rsidRPr="00A90836" w:rsidRDefault="00817380" w:rsidP="00E23343">
            <w:pPr>
              <w:rPr>
                <w:rStyle w:val="m1"/>
                <w:color w:val="auto"/>
              </w:rPr>
            </w:pPr>
            <w:r w:rsidRPr="00B21CCB"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B21CCB">
                <w:rPr>
                  <w:rStyle w:val="a3"/>
                </w:rPr>
                <w:t>2.2.1</w:t>
              </w:r>
            </w:hyperlink>
            <w:r w:rsidRPr="00B21CCB">
              <w:rPr>
                <w:u w:val="single"/>
              </w:rPr>
              <w:t>1</w:t>
            </w:r>
            <w:r>
              <w:rPr>
                <w:u w:val="single"/>
              </w:rPr>
              <w:t xml:space="preserve"> </w:t>
            </w:r>
            <w:r w:rsidRPr="00B21CCB">
              <w:t>Соглашения</w:t>
            </w:r>
            <w:r>
              <w:t xml:space="preserve"> № 1/202</w:t>
            </w:r>
            <w:r w:rsidR="00AF352C">
              <w:t>2</w:t>
            </w:r>
          </w:p>
        </w:tc>
      </w:tr>
      <w:tr w:rsidR="00817380" w:rsidRPr="00A90836" w14:paraId="27C2CA6F" w14:textId="77777777" w:rsidTr="00E23343">
        <w:tc>
          <w:tcPr>
            <w:tcW w:w="648" w:type="dxa"/>
          </w:tcPr>
          <w:p w14:paraId="5708593E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1.3</w:t>
            </w:r>
          </w:p>
        </w:tc>
        <w:tc>
          <w:tcPr>
            <w:tcW w:w="5400" w:type="dxa"/>
          </w:tcPr>
          <w:p w14:paraId="76549323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Диспансерное наблюдение</w:t>
            </w:r>
          </w:p>
        </w:tc>
        <w:tc>
          <w:tcPr>
            <w:tcW w:w="3416" w:type="dxa"/>
          </w:tcPr>
          <w:p w14:paraId="259D89F9" w14:textId="77777777" w:rsidR="00817380" w:rsidRPr="00A90836" w:rsidRDefault="00817380" w:rsidP="00E23343"/>
        </w:tc>
      </w:tr>
      <w:tr w:rsidR="00817380" w:rsidRPr="00A90836" w14:paraId="77263611" w14:textId="77777777" w:rsidTr="00E23343">
        <w:tc>
          <w:tcPr>
            <w:tcW w:w="648" w:type="dxa"/>
          </w:tcPr>
          <w:p w14:paraId="76DCC7E8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A90836" w:rsidRDefault="00817380" w:rsidP="00E23343">
            <w:r w:rsidRPr="00A90836">
              <w:t>проведени</w:t>
            </w:r>
            <w:r>
              <w:t>е</w:t>
            </w:r>
            <w:r w:rsidRPr="00A90836">
              <w:t xml:space="preserve"> комплексного обследования </w:t>
            </w:r>
            <w:r>
              <w:t>в</w:t>
            </w:r>
            <w:r w:rsidRPr="00A90836">
              <w:t xml:space="preserve"> Центр</w:t>
            </w:r>
            <w:r>
              <w:t>е</w:t>
            </w:r>
            <w:r w:rsidRPr="00A90836">
              <w:t xml:space="preserve"> здоровья  </w:t>
            </w:r>
          </w:p>
        </w:tc>
      </w:tr>
      <w:tr w:rsidR="00817380" w:rsidRPr="00A90836" w14:paraId="331A6B7D" w14:textId="77777777" w:rsidTr="00E23343">
        <w:tc>
          <w:tcPr>
            <w:tcW w:w="648" w:type="dxa"/>
          </w:tcPr>
          <w:p w14:paraId="0FF5224A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A90836" w:rsidRDefault="00817380" w:rsidP="00E23343"/>
        </w:tc>
      </w:tr>
      <w:tr w:rsidR="00817380" w:rsidRPr="00A90836" w14:paraId="5B1862D2" w14:textId="77777777" w:rsidTr="00E23343">
        <w:tc>
          <w:tcPr>
            <w:tcW w:w="648" w:type="dxa"/>
          </w:tcPr>
          <w:p w14:paraId="179A633E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B21CCB" w:rsidRDefault="00817380" w:rsidP="00E23343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B21CCB">
              <w:t xml:space="preserve">осещения с иными целями </w:t>
            </w:r>
            <w:r>
              <w:t>(</w:t>
            </w:r>
            <w:r w:rsidRPr="00B21CCB">
              <w:t xml:space="preserve">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</w:t>
            </w:r>
            <w:r w:rsidRPr="00B21CCB">
              <w:lastRenderedPageBreak/>
              <w:t>справки о болезни);</w:t>
            </w:r>
            <w:r>
              <w:t xml:space="preserve"> </w:t>
            </w:r>
            <w:r w:rsidRPr="00B21CCB">
              <w:t xml:space="preserve"> профилактический осмотр при оказании стоматологической помощи, не предусмотренный в составе комплексного посещения</w:t>
            </w:r>
            <w:r>
              <w:t>; повторное посещение в Центре здоровья)</w:t>
            </w:r>
          </w:p>
        </w:tc>
      </w:tr>
      <w:tr w:rsidR="00817380" w:rsidRPr="00A90836" w14:paraId="4495211D" w14:textId="77777777" w:rsidTr="00E23343">
        <w:tc>
          <w:tcPr>
            <w:tcW w:w="648" w:type="dxa"/>
          </w:tcPr>
          <w:p w14:paraId="5193FE2F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lastRenderedPageBreak/>
              <w:t>3.0</w:t>
            </w:r>
          </w:p>
        </w:tc>
        <w:tc>
          <w:tcPr>
            <w:tcW w:w="5400" w:type="dxa"/>
          </w:tcPr>
          <w:p w14:paraId="358B407E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B21CCB" w:rsidRDefault="00817380" w:rsidP="00E23343">
            <w:r w:rsidRPr="00B21CCB">
              <w:t>с кратностью не менее двух посещений по поводу одного заболевания</w:t>
            </w:r>
          </w:p>
        </w:tc>
      </w:tr>
      <w:tr w:rsidR="00817380" w:rsidRPr="00A90836" w14:paraId="113B7275" w14:textId="77777777" w:rsidTr="00E23343">
        <w:tc>
          <w:tcPr>
            <w:tcW w:w="648" w:type="dxa"/>
          </w:tcPr>
          <w:p w14:paraId="28241C92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5.1</w:t>
            </w:r>
          </w:p>
          <w:p w14:paraId="0C68C803" w14:textId="77777777" w:rsidR="00817380" w:rsidRPr="00A90836" w:rsidRDefault="00817380" w:rsidP="00E23343">
            <w:pPr>
              <w:rPr>
                <w:rStyle w:val="tx1"/>
                <w:b w:val="0"/>
              </w:rPr>
            </w:pPr>
          </w:p>
        </w:tc>
        <w:tc>
          <w:tcPr>
            <w:tcW w:w="5400" w:type="dxa"/>
          </w:tcPr>
          <w:p w14:paraId="2ACDCCB2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 xml:space="preserve">Лабораторная диагностика в ЦКДЛ в рамках обращения по заболеванию в амбулаторных условиях 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821909" w:rsidRDefault="00817380" w:rsidP="00E23343">
            <w:pPr>
              <w:rPr>
                <w:color w:val="FF0000"/>
              </w:rPr>
            </w:pPr>
            <w:r w:rsidRPr="00136872">
              <w:t>заполняют медицинские организации</w:t>
            </w:r>
            <w:r>
              <w:t xml:space="preserve"> </w:t>
            </w:r>
            <w:r w:rsidRPr="00136872">
              <w:t xml:space="preserve">при </w:t>
            </w:r>
            <w:r>
              <w:t>включении в реестр счета</w:t>
            </w:r>
            <w:r w:rsidRPr="00136872">
              <w:t xml:space="preserve"> диагностических услуг</w:t>
            </w:r>
          </w:p>
        </w:tc>
      </w:tr>
      <w:tr w:rsidR="00817380" w:rsidRPr="00A90836" w14:paraId="6A10409E" w14:textId="77777777" w:rsidTr="00E23343">
        <w:tc>
          <w:tcPr>
            <w:tcW w:w="648" w:type="dxa"/>
          </w:tcPr>
          <w:p w14:paraId="30A2B75D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  <w:tr w:rsidR="00817380" w:rsidRPr="00A90836" w14:paraId="45D5CDAD" w14:textId="77777777" w:rsidTr="00E23343">
        <w:tc>
          <w:tcPr>
            <w:tcW w:w="648" w:type="dxa"/>
          </w:tcPr>
          <w:p w14:paraId="0C8BDB19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  <w:tr w:rsidR="00817380" w:rsidRPr="00A90836" w14:paraId="27DF07C6" w14:textId="77777777" w:rsidTr="00E23343">
        <w:tc>
          <w:tcPr>
            <w:tcW w:w="648" w:type="dxa"/>
          </w:tcPr>
          <w:p w14:paraId="36403306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диспансеризации</w:t>
            </w:r>
            <w:r w:rsidRPr="00A90836"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</w:tbl>
    <w:p w14:paraId="3239F007" w14:textId="122DECBE" w:rsidR="00817380" w:rsidRPr="008F6E9F" w:rsidRDefault="00817380" w:rsidP="008173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6E9F">
        <w:rPr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Default="00817380" w:rsidP="00472E81">
      <w:pPr>
        <w:ind w:firstLine="600"/>
        <w:jc w:val="both"/>
        <w:rPr>
          <w:sz w:val="28"/>
        </w:rPr>
      </w:pPr>
    </w:p>
    <w:p w14:paraId="72D7C246" w14:textId="54F0FD3F" w:rsidR="005413D7" w:rsidRPr="005413D7" w:rsidRDefault="005413D7" w:rsidP="00472E81">
      <w:pPr>
        <w:ind w:firstLine="600"/>
        <w:jc w:val="both"/>
        <w:rPr>
          <w:strike/>
          <w:sz w:val="28"/>
          <w:szCs w:val="28"/>
        </w:rPr>
      </w:pPr>
      <w:r w:rsidRPr="00F83F44">
        <w:rPr>
          <w:sz w:val="28"/>
        </w:rPr>
        <w:t xml:space="preserve">5.2. При </w:t>
      </w:r>
      <w:r w:rsidRPr="00F83F44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F83F44">
        <w:rPr>
          <w:b/>
          <w:sz w:val="28"/>
          <w:szCs w:val="28"/>
        </w:rPr>
        <w:t>комплексных</w:t>
      </w:r>
      <w:r w:rsidRPr="00F83F44">
        <w:rPr>
          <w:sz w:val="28"/>
          <w:szCs w:val="28"/>
        </w:rPr>
        <w:t xml:space="preserve"> </w:t>
      </w:r>
      <w:r w:rsidRPr="00F83F44">
        <w:rPr>
          <w:rStyle w:val="a6"/>
          <w:rFonts w:ascii="Times New Roman" w:hAnsi="Times New Roman"/>
          <w:b/>
          <w:sz w:val="28"/>
          <w:szCs w:val="28"/>
        </w:rPr>
        <w:t>посещений с профилактической целью</w:t>
      </w:r>
      <w:r w:rsidRPr="00F83F44">
        <w:rPr>
          <w:sz w:val="28"/>
          <w:szCs w:val="28"/>
        </w:rPr>
        <w:t xml:space="preserve">, а также в </w:t>
      </w:r>
      <w:r w:rsidRPr="00F83F44">
        <w:rPr>
          <w:b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F83F44">
        <w:rPr>
          <w:b/>
          <w:bCs/>
          <w:sz w:val="28"/>
        </w:rPr>
        <w:t>комплексного обследования в центрах здоровья</w:t>
      </w:r>
      <w:r w:rsidRPr="00F83F44">
        <w:rPr>
          <w:sz w:val="28"/>
          <w:szCs w:val="28"/>
        </w:rPr>
        <w:t xml:space="preserve">   учитываются следующие особенности:</w:t>
      </w:r>
    </w:p>
    <w:p w14:paraId="0C219FB3" w14:textId="6E281F33" w:rsidR="00FB690F" w:rsidRPr="00A90836" w:rsidRDefault="00472E81" w:rsidP="00FD28EB">
      <w:pPr>
        <w:pStyle w:val="ConsPlusCell"/>
        <w:ind w:firstLine="600"/>
        <w:jc w:val="both"/>
      </w:pPr>
      <w:r w:rsidRPr="00A90836">
        <w:t>1</w:t>
      </w:r>
      <w:r w:rsidR="00FB690F" w:rsidRPr="00A90836">
        <w:t xml:space="preserve">) при включении в реестр счета </w:t>
      </w:r>
      <w:r w:rsidR="00FD28EB">
        <w:t xml:space="preserve">в составе сведений об услугах </w:t>
      </w:r>
      <w:r w:rsidR="00FB690F" w:rsidRPr="00A90836">
        <w:t>посещений с профилактической целью в обязательном порядке заполняется элемент «CODE_USL</w:t>
      </w:r>
      <w:r w:rsidR="00AF352C">
        <w:t xml:space="preserve"> </w:t>
      </w:r>
      <w:r w:rsidR="00475D35">
        <w:t>в соответствии со</w:t>
      </w:r>
      <w:r w:rsidR="00475D35" w:rsidRPr="00144532">
        <w:t xml:space="preserve"> Справочник</w:t>
      </w:r>
      <w:r w:rsidR="00475D35">
        <w:t xml:space="preserve">ом </w:t>
      </w:r>
      <w:r w:rsidR="00475D35" w:rsidRPr="00144532">
        <w:t xml:space="preserve">T001 </w:t>
      </w:r>
      <w:r w:rsidR="00475D35">
        <w:t>«</w:t>
      </w:r>
      <w:r w:rsidR="00475D35" w:rsidRPr="00144532">
        <w:t>Территориальный классификатор работ и услуг в здравоохранении</w:t>
      </w:r>
      <w:r w:rsidR="00475D35" w:rsidRPr="00A90836">
        <w:t xml:space="preserve"> </w:t>
      </w:r>
      <w:r w:rsidR="00FB690F" w:rsidRPr="00A90836">
        <w:t>по классу медицинской услуги «В» разделу «04»</w:t>
      </w:r>
      <w:r w:rsidR="00FD28EB">
        <w:t>. К</w:t>
      </w:r>
      <w:r w:rsidR="00FD28EB" w:rsidRPr="00A90836">
        <w:t xml:space="preserve">од услуги «В04.026.002» для среднего медицинского персонала, ведущего самостоятельный прием (за исключением зубного врача), </w:t>
      </w:r>
      <w:proofErr w:type="gramStart"/>
      <w:r w:rsidR="00FD28EB" w:rsidRPr="00A90836">
        <w:t>для  зубного</w:t>
      </w:r>
      <w:proofErr w:type="gramEnd"/>
      <w:r w:rsidR="00FD28EB" w:rsidRPr="00A90836">
        <w:t xml:space="preserve"> в</w:t>
      </w:r>
      <w:r w:rsidR="00FD28EB">
        <w:t>рача – код услуги «B04.065.004»</w:t>
      </w:r>
      <w:r w:rsidR="00FB690F" w:rsidRPr="00A90836">
        <w:t>;</w:t>
      </w:r>
    </w:p>
    <w:p w14:paraId="00F83E31" w14:textId="797E79E3" w:rsidR="00FB690F" w:rsidRPr="00A90836" w:rsidRDefault="00472E81" w:rsidP="00FB690F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) при включении в реестр счета и счет посещений </w:t>
      </w:r>
      <w:r w:rsidR="00912C1A">
        <w:rPr>
          <w:sz w:val="28"/>
          <w:szCs w:val="28"/>
        </w:rPr>
        <w:t xml:space="preserve">взрослого населения </w:t>
      </w:r>
      <w:r w:rsidR="00FB690F" w:rsidRPr="00A90836">
        <w:rPr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Default="00FD28EB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3)</w:t>
      </w:r>
      <w:r w:rsidR="00FB690F" w:rsidRPr="00A90836">
        <w:rPr>
          <w:sz w:val="28"/>
        </w:rPr>
        <w:t xml:space="preserve"> при </w:t>
      </w:r>
      <w:r w:rsidR="00912C1A">
        <w:rPr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A90836">
        <w:rPr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A90836">
        <w:rPr>
          <w:sz w:val="28"/>
        </w:rPr>
        <w:t xml:space="preserve">. В целях учета объемов посещений с профилактической целью 1 случай </w:t>
      </w:r>
      <w:r w:rsidR="00912C1A">
        <w:rPr>
          <w:sz w:val="28"/>
        </w:rPr>
        <w:t>профилактического медицинского осмотра, в том числе диспансеризации,</w:t>
      </w:r>
      <w:r w:rsidR="0094766E" w:rsidRPr="00A90836">
        <w:rPr>
          <w:sz w:val="28"/>
        </w:rPr>
        <w:t xml:space="preserve"> приравнивается к 1 посещению;</w:t>
      </w:r>
    </w:p>
    <w:p w14:paraId="36C9FCFE" w14:textId="6BAEB8A6" w:rsidR="00C627CC" w:rsidRPr="00A90836" w:rsidRDefault="00C627CC" w:rsidP="00C627CC">
      <w:pPr>
        <w:ind w:firstLine="708"/>
        <w:jc w:val="both"/>
        <w:rPr>
          <w:sz w:val="28"/>
        </w:rPr>
      </w:pPr>
      <w:r>
        <w:rPr>
          <w:sz w:val="28"/>
        </w:rPr>
        <w:t xml:space="preserve">4) </w:t>
      </w:r>
      <w:r w:rsidRPr="00A90836">
        <w:rPr>
          <w:sz w:val="28"/>
        </w:rPr>
        <w:t xml:space="preserve">при </w:t>
      </w:r>
      <w:r>
        <w:rPr>
          <w:sz w:val="28"/>
        </w:rPr>
        <w:t xml:space="preserve">проведении профилактических медицинских осмотров, в том числе в рамках диспансеризации, в реестре счета </w:t>
      </w:r>
      <w:r w:rsidRPr="00A90836">
        <w:rPr>
          <w:sz w:val="28"/>
        </w:rPr>
        <w:t>заполняют</w:t>
      </w:r>
      <w:r>
        <w:rPr>
          <w:sz w:val="28"/>
        </w:rPr>
        <w:t>ся</w:t>
      </w:r>
      <w:r w:rsidRPr="00A90836">
        <w:rPr>
          <w:sz w:val="28"/>
        </w:rPr>
        <w:t xml:space="preserve"> все необходимые сведения по кодам услуг</w:t>
      </w:r>
      <w:r>
        <w:rPr>
          <w:sz w:val="28"/>
        </w:rPr>
        <w:t xml:space="preserve">. По всем услугам: </w:t>
      </w:r>
      <w:r w:rsidRPr="00A90836">
        <w:rPr>
          <w:sz w:val="28"/>
        </w:rPr>
        <w:t xml:space="preserve">элемент «TARIF – </w:t>
      </w:r>
      <w:r w:rsidRPr="00A90836">
        <w:rPr>
          <w:sz w:val="28"/>
        </w:rPr>
        <w:lastRenderedPageBreak/>
        <w:t>Тариф» не заполняется, значение элемента «SUMV_USL – Стоимость медицинской услуги, выставленная к оплате (руб.)» = 0</w:t>
      </w:r>
      <w:r>
        <w:rPr>
          <w:sz w:val="28"/>
        </w:rPr>
        <w:t>;</w:t>
      </w:r>
    </w:p>
    <w:p w14:paraId="265EBC0F" w14:textId="7B7C26C3" w:rsidR="00FB690F" w:rsidRPr="00A90836" w:rsidRDefault="00C627CC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5</w:t>
      </w:r>
      <w:r w:rsidR="00FB690F" w:rsidRPr="00A90836">
        <w:rPr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A90836" w:rsidRDefault="00FB690F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ab/>
        <w:t>– «P_CEL» = 2.3 - Комплексное обследование;</w:t>
      </w:r>
    </w:p>
    <w:p w14:paraId="7E0B0C81" w14:textId="37683D03" w:rsidR="00FB690F" w:rsidRDefault="00FB690F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ab/>
        <w:t xml:space="preserve">– «CODE_USL» по коду номенклатуры </w:t>
      </w:r>
      <w:r w:rsidR="005413D7">
        <w:rPr>
          <w:sz w:val="28"/>
        </w:rPr>
        <w:t>медицинских услуг «В03.047.002»;</w:t>
      </w:r>
    </w:p>
    <w:p w14:paraId="226E20C6" w14:textId="33F007EB" w:rsidR="005413D7" w:rsidRPr="00136872" w:rsidRDefault="00C627CC" w:rsidP="00472E81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413D7" w:rsidRPr="00136872">
        <w:rPr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0A0D898" w:rsidR="00FD1A26" w:rsidRPr="005413D7" w:rsidRDefault="00C627CC" w:rsidP="00472E81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>
        <w:rPr>
          <w:sz w:val="28"/>
        </w:rPr>
        <w:t>7</w:t>
      </w:r>
      <w:r w:rsidR="00FD1A26" w:rsidRPr="004B76D4">
        <w:rPr>
          <w:sz w:val="28"/>
        </w:rPr>
        <w:t>) при посещении врача-терапевта с целью вакцин</w:t>
      </w:r>
      <w:r w:rsidR="00FD1A26">
        <w:rPr>
          <w:sz w:val="28"/>
        </w:rPr>
        <w:t>ации</w:t>
      </w:r>
      <w:r w:rsidR="00FD1A26" w:rsidRPr="004B76D4">
        <w:rPr>
          <w:sz w:val="28"/>
        </w:rPr>
        <w:t xml:space="preserve"> от новой коронавирусной инфекции COVID-19 обязательно заполнение элемента «CODE_USL» по коду номенклатуры медицинских услуг «B04.047.004.005</w:t>
      </w:r>
      <w:r w:rsidR="00FD1A26">
        <w:rPr>
          <w:sz w:val="28"/>
        </w:rPr>
        <w:t xml:space="preserve"> - </w:t>
      </w:r>
      <w:r w:rsidR="00FD1A26">
        <w:rPr>
          <w:rFonts w:eastAsiaTheme="minorHAnsi"/>
          <w:sz w:val="28"/>
          <w:szCs w:val="28"/>
          <w:lang w:eastAsia="en-US"/>
        </w:rPr>
        <w:t xml:space="preserve">Профилактический прием (осмотр, консультация) врача-терапевта участкового перед вакцинацией </w:t>
      </w:r>
      <w:r w:rsidR="00FD1A26" w:rsidRPr="004B76D4">
        <w:rPr>
          <w:sz w:val="28"/>
        </w:rPr>
        <w:t>от новой коронавирусной инфекции COVID-19</w:t>
      </w:r>
      <w:r w:rsidR="00FD1A26">
        <w:rPr>
          <w:sz w:val="28"/>
        </w:rPr>
        <w:t>»</w:t>
      </w:r>
      <w:r w:rsidR="00FD1A26" w:rsidRPr="004B76D4">
        <w:rPr>
          <w:sz w:val="28"/>
        </w:rPr>
        <w:t>.</w:t>
      </w:r>
    </w:p>
    <w:p w14:paraId="08EBBD0F" w14:textId="2FCA2667" w:rsidR="000C3BC0" w:rsidRPr="00C627CC" w:rsidRDefault="005E1ED5" w:rsidP="005E1ED5">
      <w:pPr>
        <w:ind w:firstLine="708"/>
        <w:jc w:val="both"/>
        <w:rPr>
          <w:b/>
          <w:bCs/>
          <w:sz w:val="28"/>
        </w:rPr>
      </w:pPr>
      <w:r w:rsidRPr="00C627CC">
        <w:rPr>
          <w:b/>
          <w:bCs/>
          <w:sz w:val="28"/>
          <w:szCs w:val="28"/>
        </w:rPr>
        <w:t xml:space="preserve">5.2.1. </w:t>
      </w:r>
      <w:r w:rsidR="00C627CC" w:rsidRPr="00C627CC">
        <w:rPr>
          <w:b/>
          <w:bCs/>
          <w:sz w:val="28"/>
          <w:szCs w:val="28"/>
        </w:rPr>
        <w:t>Профилактические осмотры, в том числе диспансеризация:</w:t>
      </w:r>
    </w:p>
    <w:p w14:paraId="56C0963B" w14:textId="7777777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Формирование реестров в части проведенных исследований кала на скрытую кровь иммунохимическим методом (</w:t>
      </w:r>
      <w:proofErr w:type="spellStart"/>
      <w:r w:rsidRPr="00A90836">
        <w:rPr>
          <w:sz w:val="28"/>
        </w:rPr>
        <w:t>иммунотурбодиметрический</w:t>
      </w:r>
      <w:proofErr w:type="spellEnd"/>
      <w:r w:rsidRPr="00A90836">
        <w:rPr>
          <w:sz w:val="28"/>
        </w:rPr>
        <w:t xml:space="preserve"> количественный тест), а также исследований уровня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свободного в крови, цитологических исследований и т.п.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35502E99" w14:textId="7777777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в крови, метод ИХЛА», «A08.20.017 -Цитологическое исследование микропрепарата шейки матки» 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6B8B9ABB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2) исполнитель централизованных услуг (ГБУЗ «Камчатский краевой центр по профилактике и борьбе со СПИД и инфекционными </w:t>
      </w:r>
      <w:r w:rsidRPr="00A90836">
        <w:rPr>
          <w:sz w:val="28"/>
        </w:rPr>
        <w:lastRenderedPageBreak/>
        <w:t xml:space="preserve">заболеваниями», ГБУЗ «Камчатский краевой онкологический диспансер»)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в крови, метод ИХЛА», «A08.20.017 -Цитологическое исследование микропрепарата шейки матки» и т.п. по тарифу, установленному в соответствии с</w:t>
      </w:r>
      <w:r w:rsidR="00C627CC">
        <w:rPr>
          <w:sz w:val="28"/>
        </w:rPr>
        <w:t xml:space="preserve"> </w:t>
      </w:r>
      <w:r w:rsidRPr="00A90836">
        <w:rPr>
          <w:sz w:val="28"/>
        </w:rPr>
        <w:t>Соглашени</w:t>
      </w:r>
      <w:r w:rsidR="00C627CC">
        <w:rPr>
          <w:sz w:val="28"/>
        </w:rPr>
        <w:t>ем</w:t>
      </w:r>
      <w:r w:rsidRPr="00A90836">
        <w:rPr>
          <w:sz w:val="28"/>
        </w:rPr>
        <w:t xml:space="preserve"> № 1/20</w:t>
      </w:r>
      <w:r w:rsidR="00BE5B9C">
        <w:rPr>
          <w:sz w:val="28"/>
        </w:rPr>
        <w:t>2</w:t>
      </w:r>
      <w:r w:rsidR="007C43AD" w:rsidRPr="007C43AD">
        <w:rPr>
          <w:sz w:val="28"/>
        </w:rPr>
        <w:t>2</w:t>
      </w:r>
      <w:r w:rsidRPr="00A90836">
        <w:rPr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218539E6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лабораторных исследований</w:t>
      </w:r>
      <w:r w:rsidR="005413D7" w:rsidRPr="005413D7">
        <w:rPr>
          <w:sz w:val="28"/>
          <w:szCs w:val="28"/>
        </w:rPr>
        <w:t xml:space="preserve"> </w:t>
      </w:r>
      <w:r w:rsidR="005413D7" w:rsidRPr="00136872">
        <w:rPr>
          <w:sz w:val="28"/>
          <w:szCs w:val="28"/>
        </w:rPr>
        <w:t>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3163A895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Оплата страховой медицинской организацией лабораторных 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лабораторные 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настоящему Порядку).</w:t>
      </w:r>
    </w:p>
    <w:p w14:paraId="49E87E86" w14:textId="77777777" w:rsidR="00E94435" w:rsidRPr="00A90836" w:rsidRDefault="00E94435" w:rsidP="003975C4">
      <w:pPr>
        <w:ind w:firstLine="708"/>
        <w:jc w:val="both"/>
        <w:rPr>
          <w:sz w:val="28"/>
        </w:rPr>
      </w:pPr>
      <w:r w:rsidRPr="00A90836">
        <w:rPr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A90836">
        <w:rPr>
          <w:sz w:val="28"/>
          <w:szCs w:val="28"/>
          <w:lang w:val="en-US"/>
        </w:rPr>
        <w:t>VBR</w:t>
      </w:r>
      <w:r w:rsidRPr="00A90836">
        <w:rPr>
          <w:sz w:val="28"/>
          <w:szCs w:val="28"/>
        </w:rPr>
        <w:t>» заполняет значением «1».</w:t>
      </w:r>
    </w:p>
    <w:p w14:paraId="2B6D7B45" w14:textId="5E6A853E" w:rsidR="000E1655" w:rsidRPr="00A90836" w:rsidRDefault="000E1655" w:rsidP="00A21B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</w:p>
    <w:p w14:paraId="221EC994" w14:textId="076FEF70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электронном формате реестра счета:</w:t>
      </w:r>
    </w:p>
    <w:p w14:paraId="1227FF7F" w14:textId="0FB5D04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устанавливается значение элемента «IDSP» = </w:t>
      </w:r>
      <w:r w:rsidR="0043784A" w:rsidRPr="0043784A">
        <w:rPr>
          <w:sz w:val="28"/>
          <w:szCs w:val="28"/>
        </w:rPr>
        <w:t>31</w:t>
      </w:r>
      <w:r w:rsidR="00C627CC">
        <w:rPr>
          <w:sz w:val="28"/>
          <w:szCs w:val="28"/>
        </w:rPr>
        <w:t xml:space="preserve"> или 44</w:t>
      </w:r>
      <w:r w:rsidRPr="00A90836">
        <w:rPr>
          <w:sz w:val="28"/>
          <w:szCs w:val="28"/>
        </w:rPr>
        <w:t>;</w:t>
      </w:r>
    </w:p>
    <w:p w14:paraId="23815E9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238E1DF3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– медицинские услуги (осмотры и исследования), по которым имеется отказ застрахованного лица, отражаются с датой отказа (поля «DATE_IN», «DATE_OUT») с указанием в поле «COMENTU» слова «ОТКАЗ»;</w:t>
      </w:r>
    </w:p>
    <w:p w14:paraId="7105BCAA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A90836" w:rsidRDefault="00A21B6C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E1655" w:rsidRPr="00A90836">
        <w:rPr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фельдшером,</w:t>
      </w:r>
    </w:p>
    <w:p w14:paraId="03E8B574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проведение маммографии, </w:t>
      </w:r>
    </w:p>
    <w:p w14:paraId="1185CD2E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исследование кала на скрытую кровь иммунохимическим качественным или количественным методом,</w:t>
      </w:r>
    </w:p>
    <w:p w14:paraId="551D0D5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определение простат-специфического антигена в крови.</w:t>
      </w:r>
    </w:p>
    <w:p w14:paraId="6A20632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7881732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424CA36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Маммография:</w:t>
      </w:r>
    </w:p>
    <w:p w14:paraId="426E6E0E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в) в случае, если при обращении гражданина для прохождения диспансеризации установлено, что исследование не проводилось ранее в </w:t>
      </w:r>
      <w:r w:rsidRPr="00A90836">
        <w:rPr>
          <w:sz w:val="28"/>
          <w:szCs w:val="28"/>
        </w:rPr>
        <w:lastRenderedPageBreak/>
        <w:t>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5A6A1B58" w:rsidR="000E1655" w:rsidRPr="00A90836" w:rsidRDefault="000E1655" w:rsidP="005413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44627AB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A90836">
        <w:rPr>
          <w:sz w:val="28"/>
          <w:szCs w:val="28"/>
        </w:rPr>
        <w:t>virgo</w:t>
      </w:r>
      <w:proofErr w:type="spellEnd"/>
      <w:r w:rsidRPr="00A90836">
        <w:rPr>
          <w:sz w:val="28"/>
          <w:szCs w:val="28"/>
        </w:rPr>
        <w:t>, то услуга отражается без указания тарифа и стоимости и с указанием в поле «COMENTU» слова «МЕДПОКАЗАНИЯ»;</w:t>
      </w:r>
    </w:p>
    <w:p w14:paraId="6070BD3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6A7824D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E29A2D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Исследование кала на скрытую кровь иммунохимическим качественным или количественным методом:</w:t>
      </w:r>
    </w:p>
    <w:p w14:paraId="3E5828E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качественным или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0BA8AE74" w14:textId="77777777" w:rsidR="000E1655" w:rsidRPr="00A90836" w:rsidRDefault="000E1655" w:rsidP="00BD67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1394AB7" w14:textId="20F61D6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2) </w:t>
      </w:r>
      <w:proofErr w:type="gramStart"/>
      <w:r w:rsidRPr="00A90836">
        <w:rPr>
          <w:sz w:val="28"/>
          <w:szCs w:val="28"/>
        </w:rPr>
        <w:t>отсутствие  проведенного</w:t>
      </w:r>
      <w:proofErr w:type="gramEnd"/>
      <w:r w:rsidRPr="00A90836">
        <w:rPr>
          <w:sz w:val="28"/>
          <w:szCs w:val="28"/>
        </w:rPr>
        <w:t xml:space="preserve">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404E73F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>
        <w:rPr>
          <w:sz w:val="28"/>
          <w:szCs w:val="28"/>
        </w:rPr>
        <w:t>пунктом</w:t>
      </w:r>
      <w:r w:rsidRPr="00A90836">
        <w:rPr>
          <w:sz w:val="28"/>
          <w:szCs w:val="28"/>
        </w:rPr>
        <w:t xml:space="preserve"> 5.2.1.2 настоящего Порядка;</w:t>
      </w:r>
    </w:p>
    <w:p w14:paraId="7FCE454A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 xml:space="preserve">- у взрослых – 12 месяцев, за исключением исследования кала на скрытую </w:t>
      </w:r>
      <w:proofErr w:type="gramStart"/>
      <w:r w:rsidRPr="00A90836">
        <w:rPr>
          <w:sz w:val="28"/>
          <w:szCs w:val="28"/>
        </w:rPr>
        <w:t>кровь,  осмотра</w:t>
      </w:r>
      <w:proofErr w:type="gramEnd"/>
      <w:r w:rsidRPr="00A90836">
        <w:rPr>
          <w:sz w:val="28"/>
          <w:szCs w:val="28"/>
        </w:rPr>
        <w:t xml:space="preserve"> фельдшером (акушеркой) или врачом акушером-гинекологом, взятия мазка с шейки матки, цитологического исследования </w:t>
      </w:r>
      <w:r w:rsidRPr="00A90836">
        <w:rPr>
          <w:sz w:val="28"/>
          <w:szCs w:val="28"/>
        </w:rPr>
        <w:lastRenderedPageBreak/>
        <w:t>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детей – 3 месяца;</w:t>
      </w:r>
    </w:p>
    <w:p w14:paraId="7ADFDFD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детей до 2-х лет – 1 месяц.</w:t>
      </w:r>
    </w:p>
    <w:p w14:paraId="799C0F0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дата начала второго этапа (поле «DATE_Z_1»; поле «DISP» = ДВ2) не может быть меньше даты завершения первого этапа (поле «DATE_Z_2»; поле «DISP» = ДВ1) по конкретному застрахованному лицу;</w:t>
      </w:r>
    </w:p>
    <w:p w14:paraId="0BC03FD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77777777" w:rsidR="00E94435" w:rsidRPr="00A90836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</w:rPr>
        <w:t xml:space="preserve">5.2.1.4. В случаях, когда в районной больнице для проведения </w:t>
      </w:r>
      <w:r w:rsidRPr="00A90836">
        <w:rPr>
          <w:sz w:val="28"/>
          <w:szCs w:val="28"/>
        </w:rPr>
        <w:t>диспансеризации и медицинских осмотров привлекаются врачи «выездной бригады», организованной 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77777777" w:rsidR="00E94435" w:rsidRPr="00A90836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12062A4" w:rsidR="00E94435" w:rsidRDefault="00E94435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б)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>
        <w:rPr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BD675B">
        <w:rPr>
          <w:color w:val="FF0000"/>
          <w:sz w:val="28"/>
          <w:szCs w:val="28"/>
        </w:rPr>
        <w:t xml:space="preserve"> </w:t>
      </w:r>
      <w:r w:rsidRPr="00A90836">
        <w:rPr>
          <w:sz w:val="28"/>
          <w:szCs w:val="28"/>
        </w:rPr>
        <w:t>при условии заключения договора с медицинской организацией, направившей соответствующего специалиста.</w:t>
      </w:r>
    </w:p>
    <w:p w14:paraId="2274F86F" w14:textId="7C6B7F68" w:rsidR="003B62A7" w:rsidRDefault="003B62A7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3CA8AB0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5.2.2. Оплата углубленной диспансеризации застрахованных по ОМС лиц, перенесших новую коронавирусную инфекцию COVID-19, осуществляется за счет дополнительных межбюджетных трансфертов в бюджет Фонда, в связи с чем услуги, включенные в перечень исследований и медицинских вмешательств в рамках углубленной диспансеризации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3C3782D1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</w:t>
      </w:r>
      <w:r w:rsidRPr="003B62A7">
        <w:rPr>
          <w:sz w:val="28"/>
          <w:szCs w:val="28"/>
        </w:rPr>
        <w:lastRenderedPageBreak/>
        <w:t>медицинского осмотра/диспансеризации. К оплате предъявляются отдельный счет и реестр счета по подушевому нормативу финансирования,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3BAF2D5C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2) исполнитель централизованных услуг формирует реестр счета (отдельный </w:t>
      </w:r>
      <w:proofErr w:type="gramStart"/>
      <w:r w:rsidRPr="003B62A7">
        <w:rPr>
          <w:sz w:val="28"/>
          <w:szCs w:val="28"/>
        </w:rPr>
        <w:t>файл  в</w:t>
      </w:r>
      <w:proofErr w:type="gramEnd"/>
      <w:r w:rsidRPr="003B62A7">
        <w:rPr>
          <w:sz w:val="28"/>
          <w:szCs w:val="28"/>
        </w:rPr>
        <w:t xml:space="preserve"> соответствии с таблицей Д1) на оплату услуг по тарифу, установленному в соответствии с Соглашением № 1/202</w:t>
      </w:r>
      <w:r w:rsidR="00AF352C">
        <w:rPr>
          <w:sz w:val="28"/>
          <w:szCs w:val="28"/>
        </w:rPr>
        <w:t>2</w:t>
      </w:r>
      <w:r w:rsidRPr="003B62A7">
        <w:rPr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75D9150D" w:rsid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Оплата страховой медицинской организацией централизованных услуг осуществляется только после поступления в страховую медицинскую </w:t>
      </w:r>
      <w:r w:rsidRPr="003B62A7">
        <w:rPr>
          <w:sz w:val="28"/>
          <w:szCs w:val="28"/>
        </w:rPr>
        <w:lastRenderedPageBreak/>
        <w:t>организацию подписанного акта сверки между медицинскими организациями, направившими на исследования, и исполнителем.</w:t>
      </w:r>
    </w:p>
    <w:p w14:paraId="66B82040" w14:textId="77777777" w:rsidR="005413D7" w:rsidRPr="00A90836" w:rsidRDefault="005413D7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59BA202" w14:textId="77777777" w:rsidR="00C00685" w:rsidRPr="00A90836" w:rsidRDefault="00C00685" w:rsidP="00FB690F">
      <w:pPr>
        <w:ind w:firstLine="600"/>
        <w:jc w:val="both"/>
        <w:rPr>
          <w:sz w:val="28"/>
          <w:szCs w:val="28"/>
        </w:rPr>
      </w:pPr>
      <w:r w:rsidRPr="00A90836">
        <w:rPr>
          <w:rStyle w:val="10"/>
          <w:rFonts w:ascii="Times New Roman" w:hAnsi="Times New Roman"/>
          <w:b w:val="0"/>
          <w:sz w:val="28"/>
          <w:szCs w:val="28"/>
        </w:rPr>
        <w:t>5.3.</w:t>
      </w:r>
      <w:r w:rsidR="00FB690F" w:rsidRPr="00A90836">
        <w:rPr>
          <w:rStyle w:val="a6"/>
          <w:b/>
          <w:sz w:val="28"/>
        </w:rPr>
        <w:t xml:space="preserve">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A90836">
        <w:rPr>
          <w:b/>
          <w:sz w:val="28"/>
          <w:szCs w:val="28"/>
        </w:rPr>
        <w:t>разовых посещений в с</w:t>
      </w:r>
      <w:r w:rsidR="000B0A95" w:rsidRPr="00A90836">
        <w:rPr>
          <w:b/>
          <w:sz w:val="28"/>
          <w:szCs w:val="28"/>
        </w:rPr>
        <w:t>в</w:t>
      </w:r>
      <w:r w:rsidRPr="00A90836">
        <w:rPr>
          <w:b/>
          <w:sz w:val="28"/>
          <w:szCs w:val="28"/>
        </w:rPr>
        <w:t>язи с заболеванием</w:t>
      </w:r>
      <w:r w:rsidRPr="00A90836">
        <w:rPr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Default="00C00685" w:rsidP="00472E81">
      <w:pPr>
        <w:ind w:firstLine="600"/>
        <w:jc w:val="both"/>
        <w:rPr>
          <w:sz w:val="28"/>
        </w:rPr>
      </w:pPr>
      <w:r w:rsidRPr="00A90836">
        <w:rPr>
          <w:sz w:val="28"/>
        </w:rPr>
        <w:t>с</w:t>
      </w:r>
      <w:r w:rsidR="00FB690F" w:rsidRPr="00A90836">
        <w:rPr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A90836">
        <w:rPr>
          <w:sz w:val="28"/>
          <w:lang w:val="en-US"/>
        </w:rPr>
        <w:t>RSLT</w:t>
      </w:r>
      <w:r w:rsidR="00FB690F" w:rsidRPr="00A90836">
        <w:rPr>
          <w:sz w:val="28"/>
        </w:rPr>
        <w:t>» значением «302» - Лечение прервано по инициативе пациента.</w:t>
      </w:r>
    </w:p>
    <w:p w14:paraId="7D548A45" w14:textId="0452FB83" w:rsidR="00FD28EB" w:rsidRPr="00A90836" w:rsidRDefault="00FD28EB" w:rsidP="00B825F2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5.3.1.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</w:t>
      </w:r>
      <w:r w:rsidRPr="00FD28EB">
        <w:rPr>
          <w:b/>
          <w:sz w:val="28"/>
          <w:szCs w:val="28"/>
        </w:rPr>
        <w:t xml:space="preserve">в части посещений с иной целью при проведении диспансерного наблюдения </w:t>
      </w:r>
      <w:r w:rsidRPr="00A90836">
        <w:rPr>
          <w:sz w:val="28"/>
          <w:szCs w:val="28"/>
        </w:rPr>
        <w:t>врачом-терапевтом (врачом-терапевтом участковым,</w:t>
      </w:r>
      <w:r w:rsidRPr="00A90836">
        <w:t xml:space="preserve"> </w:t>
      </w:r>
      <w:r w:rsidRPr="00A90836">
        <w:rPr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наблюдения, утвержденным приказом Минздрава России от 29.03.2019 № 173н,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</w:t>
      </w:r>
      <w:r w:rsidRPr="00B825F2">
        <w:rPr>
          <w:sz w:val="28"/>
          <w:szCs w:val="28"/>
        </w:rPr>
        <w:t xml:space="preserve"> </w:t>
      </w:r>
      <w:r w:rsidR="00B825F2" w:rsidRPr="00B825F2">
        <w:rPr>
          <w:sz w:val="28"/>
          <w:szCs w:val="28"/>
        </w:rPr>
        <w:t>в соответствии с</w:t>
      </w:r>
      <w:r w:rsidR="00B825F2">
        <w:t xml:space="preserve"> </w:t>
      </w:r>
      <w:r w:rsidR="00B825F2">
        <w:rPr>
          <w:rFonts w:eastAsiaTheme="minorHAnsi"/>
          <w:sz w:val="28"/>
          <w:szCs w:val="28"/>
          <w:lang w:eastAsia="en-US"/>
        </w:rPr>
        <w:t>По</w:t>
      </w:r>
      <w:r w:rsidR="00B825F2" w:rsidRPr="00B825F2">
        <w:rPr>
          <w:rFonts w:eastAsiaTheme="minorHAnsi"/>
          <w:sz w:val="28"/>
          <w:szCs w:val="28"/>
          <w:lang w:eastAsia="en-US"/>
        </w:rPr>
        <w:t>рядк</w:t>
      </w:r>
      <w:r w:rsidR="00B825F2">
        <w:rPr>
          <w:rFonts w:eastAsiaTheme="minorHAnsi"/>
          <w:sz w:val="28"/>
          <w:szCs w:val="28"/>
          <w:lang w:eastAsia="en-US"/>
        </w:rPr>
        <w:t>ом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диспансерного наблюдения за взрослыми с онкологическими заболеваниями</w:t>
      </w:r>
      <w:r w:rsidR="00B825F2">
        <w:rPr>
          <w:rFonts w:eastAsiaTheme="minorHAnsi"/>
          <w:sz w:val="28"/>
          <w:szCs w:val="28"/>
          <w:lang w:eastAsia="en-US"/>
        </w:rPr>
        <w:t>, утвержденным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Приказ</w:t>
      </w:r>
      <w:r w:rsidR="00B825F2">
        <w:rPr>
          <w:rFonts w:eastAsiaTheme="minorHAnsi"/>
          <w:sz w:val="28"/>
          <w:szCs w:val="28"/>
          <w:lang w:eastAsia="en-US"/>
        </w:rPr>
        <w:t>ом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Минздрава России от 04.06.2020 </w:t>
      </w:r>
      <w:r w:rsidR="00B825F2">
        <w:rPr>
          <w:rFonts w:eastAsiaTheme="minorHAnsi"/>
          <w:sz w:val="28"/>
          <w:szCs w:val="28"/>
          <w:lang w:eastAsia="en-US"/>
        </w:rPr>
        <w:t>№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548н</w:t>
      </w:r>
      <w:r w:rsidR="00B825F2">
        <w:rPr>
          <w:rFonts w:eastAsiaTheme="minorHAnsi"/>
          <w:sz w:val="28"/>
          <w:szCs w:val="28"/>
          <w:lang w:eastAsia="en-US"/>
        </w:rPr>
        <w:t xml:space="preserve">, </w:t>
      </w:r>
      <w:r w:rsidRPr="00A90836">
        <w:rPr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A90836" w:rsidRDefault="00FD28EB" w:rsidP="00FD28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A90836" w:rsidRDefault="00FD28EB" w:rsidP="00FD28E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836">
        <w:rPr>
          <w:sz w:val="28"/>
          <w:szCs w:val="28"/>
        </w:rPr>
        <w:t>– «</w:t>
      </w:r>
      <w:r w:rsidRPr="00A90836">
        <w:rPr>
          <w:sz w:val="28"/>
          <w:szCs w:val="28"/>
          <w:lang w:val="en-US"/>
        </w:rPr>
        <w:t>DN</w:t>
      </w:r>
      <w:r w:rsidRPr="00A90836">
        <w:rPr>
          <w:sz w:val="28"/>
          <w:szCs w:val="28"/>
        </w:rPr>
        <w:t>»;</w:t>
      </w:r>
    </w:p>
    <w:p w14:paraId="0330602F" w14:textId="77777777" w:rsidR="00FD28EB" w:rsidRPr="00A90836" w:rsidRDefault="00FD28EB" w:rsidP="00FD28EB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«</w:t>
      </w:r>
      <w:r w:rsidRPr="00A90836">
        <w:rPr>
          <w:sz w:val="28"/>
          <w:szCs w:val="28"/>
          <w:lang w:val="en-US"/>
        </w:rPr>
        <w:t>P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CEL</w:t>
      </w:r>
      <w:r w:rsidRPr="00A90836">
        <w:rPr>
          <w:sz w:val="28"/>
          <w:szCs w:val="28"/>
        </w:rPr>
        <w:t>» = 1.3 – Диспансерное наблюдение.</w:t>
      </w:r>
    </w:p>
    <w:p w14:paraId="72BD13EB" w14:textId="5AB21821" w:rsidR="00FD28EB" w:rsidRPr="00A90836" w:rsidRDefault="00FD28EB" w:rsidP="00472E81">
      <w:pPr>
        <w:ind w:firstLine="600"/>
        <w:jc w:val="both"/>
        <w:rPr>
          <w:sz w:val="28"/>
        </w:rPr>
      </w:pPr>
    </w:p>
    <w:p w14:paraId="007E9F31" w14:textId="77777777" w:rsidR="000B0A95" w:rsidRPr="00A90836" w:rsidRDefault="000B0A95" w:rsidP="000B0A95">
      <w:pPr>
        <w:ind w:firstLine="600"/>
        <w:jc w:val="both"/>
        <w:rPr>
          <w:sz w:val="28"/>
          <w:szCs w:val="28"/>
        </w:rPr>
      </w:pPr>
      <w:bookmarkStart w:id="3" w:name="_Toc479070963"/>
      <w:r w:rsidRPr="00A90836">
        <w:rPr>
          <w:rStyle w:val="10"/>
          <w:rFonts w:ascii="Times New Roman" w:hAnsi="Times New Roman"/>
          <w:b w:val="0"/>
          <w:sz w:val="28"/>
          <w:szCs w:val="28"/>
        </w:rPr>
        <w:t>5.4</w:t>
      </w:r>
      <w:r w:rsidR="00FB690F" w:rsidRPr="00A90836">
        <w:rPr>
          <w:rStyle w:val="10"/>
          <w:rFonts w:ascii="Times New Roman" w:hAnsi="Times New Roman"/>
          <w:b w:val="0"/>
          <w:sz w:val="28"/>
          <w:szCs w:val="28"/>
        </w:rPr>
        <w:t>.</w:t>
      </w:r>
      <w:bookmarkEnd w:id="3"/>
      <w:r w:rsidR="00FB690F" w:rsidRPr="00A90836">
        <w:rPr>
          <w:rStyle w:val="a6"/>
          <w:rFonts w:ascii="Times New Roman" w:hAnsi="Times New Roman"/>
          <w:b/>
          <w:sz w:val="28"/>
        </w:rPr>
        <w:t xml:space="preserve">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A90836">
        <w:rPr>
          <w:rStyle w:val="a6"/>
          <w:rFonts w:ascii="Times New Roman" w:hAnsi="Times New Roman"/>
          <w:b/>
          <w:sz w:val="28"/>
        </w:rPr>
        <w:t>посещени</w:t>
      </w:r>
      <w:r w:rsidRPr="00A90836">
        <w:rPr>
          <w:rStyle w:val="a6"/>
          <w:rFonts w:ascii="Times New Roman" w:hAnsi="Times New Roman"/>
          <w:b/>
          <w:sz w:val="28"/>
        </w:rPr>
        <w:t>й</w:t>
      </w:r>
      <w:r w:rsidR="00FB690F" w:rsidRPr="00A90836">
        <w:rPr>
          <w:rStyle w:val="a6"/>
          <w:rFonts w:ascii="Times New Roman" w:hAnsi="Times New Roman"/>
          <w:b/>
          <w:sz w:val="28"/>
        </w:rPr>
        <w:t xml:space="preserve"> по неотложной медицинской помощи (в том числе стоматологической помощи)</w:t>
      </w:r>
      <w:r w:rsidR="00FB690F"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</w:rPr>
        <w:t>учитываются следующие особенности:</w:t>
      </w:r>
    </w:p>
    <w:p w14:paraId="14ADB900" w14:textId="77777777" w:rsidR="00FB690F" w:rsidRPr="00A90836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</w:t>
      </w:r>
      <w:r w:rsidR="00FB690F" w:rsidRPr="00A90836">
        <w:rPr>
          <w:sz w:val="28"/>
          <w:szCs w:val="28"/>
        </w:rPr>
        <w:t>значение элемента «</w:t>
      </w:r>
      <w:proofErr w:type="gramStart"/>
      <w:r w:rsidR="00FB690F"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Pr="00A90836">
        <w:rPr>
          <w:sz w:val="28"/>
          <w:szCs w:val="28"/>
        </w:rPr>
        <w:t>29</w:t>
      </w:r>
      <w:r w:rsidR="00FB690F" w:rsidRPr="00A90836">
        <w:rPr>
          <w:sz w:val="28"/>
          <w:szCs w:val="28"/>
        </w:rPr>
        <w:t>.</w:t>
      </w:r>
    </w:p>
    <w:p w14:paraId="196128CB" w14:textId="78F8D38B" w:rsidR="00817380" w:rsidRDefault="000B0A95" w:rsidP="0081738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п</w:t>
      </w:r>
      <w:r w:rsidR="00FB690F" w:rsidRPr="00A90836">
        <w:rPr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>
        <w:rPr>
          <w:sz w:val="28"/>
          <w:szCs w:val="28"/>
        </w:rPr>
        <w:t>1</w:t>
      </w:r>
      <w:r w:rsidR="00FB690F" w:rsidRPr="00A90836">
        <w:rPr>
          <w:sz w:val="28"/>
          <w:szCs w:val="28"/>
        </w:rPr>
        <w:t xml:space="preserve"> Соглашения</w:t>
      </w:r>
      <w:r w:rsidR="00BD675B">
        <w:rPr>
          <w:sz w:val="28"/>
          <w:szCs w:val="28"/>
        </w:rPr>
        <w:t xml:space="preserve"> № 1/202</w:t>
      </w:r>
      <w:r w:rsidR="00B825F2"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 значения </w:t>
      </w:r>
      <w:r w:rsidR="00FB690F" w:rsidRPr="00A90836">
        <w:rPr>
          <w:sz w:val="28"/>
          <w:szCs w:val="28"/>
        </w:rPr>
        <w:lastRenderedPageBreak/>
        <w:t>элементов «DATE_1» и «DATE_2», «DATE_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>_1» и «DATE_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>_2» соответствуют дате выписки пациента из стационара</w:t>
      </w:r>
      <w:r w:rsidR="00BE082F">
        <w:rPr>
          <w:color w:val="000000"/>
          <w:sz w:val="28"/>
          <w:szCs w:val="24"/>
        </w:rPr>
        <w:t xml:space="preserve">, </w:t>
      </w:r>
      <w:r w:rsidR="00BE082F" w:rsidRPr="00032E3A">
        <w:rPr>
          <w:sz w:val="28"/>
          <w:szCs w:val="28"/>
        </w:rPr>
        <w:t>значение элемента «</w:t>
      </w:r>
      <w:r w:rsidR="00BE082F" w:rsidRPr="00032E3A">
        <w:rPr>
          <w:sz w:val="28"/>
          <w:szCs w:val="28"/>
          <w:lang w:val="en-US"/>
        </w:rPr>
        <w:t>PODR</w:t>
      </w:r>
      <w:r w:rsidR="00BE082F" w:rsidRPr="00032E3A">
        <w:rPr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>
        <w:rPr>
          <w:sz w:val="28"/>
          <w:szCs w:val="28"/>
        </w:rPr>
        <w:t xml:space="preserve"> При оплате по тарифу за посещение по неотложной помощи в соответствии с п. 2.2.11 Соглашения № 1/202</w:t>
      </w:r>
      <w:r w:rsidR="00276335">
        <w:rPr>
          <w:sz w:val="28"/>
          <w:szCs w:val="28"/>
        </w:rPr>
        <w:t>2</w:t>
      </w:r>
      <w:r w:rsidR="00817380">
        <w:rPr>
          <w:sz w:val="28"/>
          <w:szCs w:val="28"/>
        </w:rPr>
        <w:t xml:space="preserve"> случая медицинской помощи, завершившегося летальным исходом, значение элемента «</w:t>
      </w:r>
      <w:r w:rsidR="00817380">
        <w:rPr>
          <w:rFonts w:eastAsiaTheme="minorHAnsi"/>
          <w:sz w:val="28"/>
          <w:szCs w:val="28"/>
          <w:lang w:eastAsia="en-US"/>
        </w:rPr>
        <w:t>RSLT - Результат обращения» = 313 «</w:t>
      </w:r>
      <w:r w:rsidR="00817380" w:rsidRPr="00532C4A">
        <w:rPr>
          <w:rFonts w:eastAsiaTheme="minorHAnsi"/>
          <w:sz w:val="28"/>
          <w:szCs w:val="28"/>
          <w:lang w:eastAsia="en-US"/>
        </w:rPr>
        <w:t>Констатация факта смерти</w:t>
      </w:r>
      <w:r w:rsidR="00817380">
        <w:rPr>
          <w:rFonts w:eastAsiaTheme="minorHAnsi"/>
          <w:sz w:val="28"/>
          <w:szCs w:val="28"/>
          <w:lang w:eastAsia="en-US"/>
        </w:rPr>
        <w:t>», значение элемента «ISHOD - Исход заболевания» = 305 «Ухудшение».</w:t>
      </w:r>
    </w:p>
    <w:p w14:paraId="679EF031" w14:textId="5DC2E893" w:rsidR="000B0A95" w:rsidRPr="00032E3A" w:rsidRDefault="000B0A95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771802C" w14:textId="77777777" w:rsidR="000B0A95" w:rsidRPr="00A90836" w:rsidRDefault="000B0A95" w:rsidP="000B0A95">
      <w:pPr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5.5.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>формировании реестр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на оплату медицинской помощи в части </w:t>
      </w:r>
      <w:r w:rsidRPr="00A90836">
        <w:rPr>
          <w:rStyle w:val="a6"/>
          <w:b/>
          <w:sz w:val="28"/>
          <w:szCs w:val="28"/>
        </w:rPr>
        <w:t>обращений по поводу заболевания</w:t>
      </w:r>
      <w:r w:rsidRPr="00A90836">
        <w:rPr>
          <w:b/>
          <w:sz w:val="28"/>
          <w:szCs w:val="28"/>
        </w:rPr>
        <w:t xml:space="preserve"> </w:t>
      </w:r>
      <w:r w:rsidRPr="00A90836">
        <w:rPr>
          <w:sz w:val="28"/>
          <w:szCs w:val="28"/>
        </w:rPr>
        <w:t>учитываются следующие особенности:</w:t>
      </w:r>
    </w:p>
    <w:p w14:paraId="384EFD97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A90836" w:rsidRDefault="00FB690F" w:rsidP="00FB690F">
      <w:pPr>
        <w:pStyle w:val="ConsPlusCell"/>
        <w:ind w:firstLine="709"/>
        <w:jc w:val="both"/>
      </w:pPr>
      <w:r w:rsidRPr="00A90836"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>
        <w:t>в соответствии со</w:t>
      </w:r>
      <w:r w:rsidR="00475D35" w:rsidRPr="00144532">
        <w:t xml:space="preserve"> Справочник</w:t>
      </w:r>
      <w:r w:rsidR="00475D35">
        <w:t xml:space="preserve">ом </w:t>
      </w:r>
      <w:r w:rsidR="00475D35" w:rsidRPr="00144532">
        <w:t xml:space="preserve">T001 </w:t>
      </w:r>
      <w:r w:rsidR="00475D35">
        <w:t>«</w:t>
      </w:r>
      <w:r w:rsidR="00475D35" w:rsidRPr="00144532">
        <w:t>Территориальный классификатор работ и услуг в здравоохранении</w:t>
      </w:r>
      <w:r w:rsidRPr="00A90836"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004CFF" w:rsidRDefault="00D22CB6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C13744" w:rsidRPr="00A90836">
        <w:rPr>
          <w:sz w:val="28"/>
          <w:szCs w:val="28"/>
        </w:rPr>
        <w:t xml:space="preserve">) </w:t>
      </w:r>
      <w:r w:rsidR="00C13744" w:rsidRPr="00A90836">
        <w:rPr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A90836">
        <w:rPr>
          <w:sz w:val="28"/>
          <w:lang w:val="en-US"/>
        </w:rPr>
        <w:t>RSLT</w:t>
      </w:r>
      <w:r w:rsidR="00C13744" w:rsidRPr="00A90836">
        <w:rPr>
          <w:sz w:val="28"/>
        </w:rPr>
        <w:t xml:space="preserve">» значением «302» - Лечение </w:t>
      </w:r>
      <w:r w:rsidR="00660ABD">
        <w:rPr>
          <w:sz w:val="28"/>
        </w:rPr>
        <w:t>прервано по инициативе пациента</w:t>
      </w:r>
      <w:r w:rsidR="00445440" w:rsidRPr="00445440">
        <w:rPr>
          <w:sz w:val="28"/>
          <w:szCs w:val="28"/>
        </w:rPr>
        <w:t xml:space="preserve"> </w:t>
      </w:r>
      <w:r w:rsidR="00445440" w:rsidRPr="00004CFF">
        <w:rPr>
          <w:sz w:val="28"/>
          <w:szCs w:val="28"/>
        </w:rPr>
        <w:t>или значением «303» - Лечение прервано по инициативе ЛПУ;</w:t>
      </w:r>
    </w:p>
    <w:p w14:paraId="00BBDA69" w14:textId="49768A8D" w:rsidR="00660ABD" w:rsidRPr="00FD7BCF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660ABD">
        <w:rPr>
          <w:sz w:val="28"/>
        </w:rPr>
        <w:t>) п</w:t>
      </w:r>
      <w:r w:rsidR="00660ABD" w:rsidRPr="00252CF8">
        <w:rPr>
          <w:sz w:val="28"/>
        </w:rPr>
        <w:t>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</w:t>
      </w:r>
      <w:r w:rsidR="00660ABD" w:rsidRPr="00FD7BCF">
        <w:rPr>
          <w:sz w:val="28"/>
        </w:rPr>
        <w:t xml:space="preserve">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</w:t>
      </w:r>
      <w:r w:rsidR="00660ABD">
        <w:rPr>
          <w:sz w:val="28"/>
        </w:rPr>
        <w:t>о случае по профилю «Педиатрия»;</w:t>
      </w:r>
    </w:p>
    <w:p w14:paraId="41B6A358" w14:textId="294D441B" w:rsidR="00660ABD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660ABD">
        <w:rPr>
          <w:sz w:val="28"/>
        </w:rPr>
        <w:t>) п</w:t>
      </w:r>
      <w:r w:rsidR="00660ABD" w:rsidRPr="00FD7BCF">
        <w:rPr>
          <w:sz w:val="28"/>
        </w:rPr>
        <w:t xml:space="preserve">ри оказании </w:t>
      </w:r>
      <w:r w:rsidR="00660ABD" w:rsidRPr="00FD7BCF">
        <w:rPr>
          <w:sz w:val="28"/>
          <w:szCs w:val="28"/>
        </w:rPr>
        <w:t xml:space="preserve">медицинской помощи в амбулаторных условиях в </w:t>
      </w:r>
      <w:r w:rsidR="00660ABD" w:rsidRPr="00FD7BCF">
        <w:rPr>
          <w:sz w:val="28"/>
        </w:rPr>
        <w:t xml:space="preserve">случаях, когда </w:t>
      </w:r>
      <w:r w:rsidR="00660ABD" w:rsidRPr="00FD7BCF">
        <w:rPr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</w:t>
      </w:r>
      <w:r w:rsidR="00660ABD" w:rsidRPr="00FD7BCF">
        <w:rPr>
          <w:sz w:val="28"/>
          <w:szCs w:val="28"/>
        </w:rPr>
        <w:lastRenderedPageBreak/>
        <w:t xml:space="preserve">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</w:t>
      </w:r>
      <w:proofErr w:type="gramStart"/>
      <w:r w:rsidR="00660ABD" w:rsidRPr="00FD7BCF">
        <w:rPr>
          <w:sz w:val="28"/>
          <w:szCs w:val="28"/>
        </w:rPr>
        <w:t xml:space="preserve">реестре  </w:t>
      </w:r>
      <w:r w:rsidR="00660ABD" w:rsidRPr="00FD7BCF">
        <w:rPr>
          <w:sz w:val="28"/>
        </w:rPr>
        <w:t>счета</w:t>
      </w:r>
      <w:proofErr w:type="gramEnd"/>
      <w:r w:rsidR="00660ABD" w:rsidRPr="00FD7BCF">
        <w:rPr>
          <w:sz w:val="28"/>
        </w:rPr>
        <w:t xml:space="preserve">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</w:t>
      </w:r>
      <w:r w:rsidR="00660ABD">
        <w:rPr>
          <w:sz w:val="28"/>
        </w:rPr>
        <w:t>;</w:t>
      </w:r>
    </w:p>
    <w:p w14:paraId="16A53F77" w14:textId="271F873D" w:rsidR="00660ABD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7</w:t>
      </w:r>
      <w:r w:rsidR="00660ABD" w:rsidRPr="00004CFF">
        <w:rPr>
          <w:sz w:val="28"/>
        </w:rPr>
        <w:t xml:space="preserve">) при оказании медицинской помощи в амбулаторных условиях </w:t>
      </w:r>
      <w:r w:rsidR="00660ABD" w:rsidRPr="00004CFF">
        <w:rPr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004CFF">
        <w:rPr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004CFF">
        <w:rPr>
          <w:sz w:val="28"/>
        </w:rPr>
        <w:t>межучрежденческих</w:t>
      </w:r>
      <w:proofErr w:type="spellEnd"/>
      <w:r w:rsidR="00660ABD" w:rsidRPr="00004CFF">
        <w:rPr>
          <w:sz w:val="28"/>
        </w:rPr>
        <w:t xml:space="preserve"> расчетов.</w:t>
      </w:r>
      <w:r w:rsidR="00660ABD">
        <w:rPr>
          <w:sz w:val="28"/>
        </w:rPr>
        <w:t xml:space="preserve">  </w:t>
      </w:r>
    </w:p>
    <w:p w14:paraId="5C8064A9" w14:textId="77777777" w:rsidR="00660ABD" w:rsidRPr="00F57634" w:rsidRDefault="00660ABD" w:rsidP="00660ABD">
      <w:pPr>
        <w:ind w:firstLine="709"/>
        <w:jc w:val="both"/>
        <w:rPr>
          <w:sz w:val="28"/>
          <w:szCs w:val="28"/>
          <w:highlight w:val="yellow"/>
        </w:rPr>
      </w:pPr>
    </w:p>
    <w:p w14:paraId="1414BA51" w14:textId="77777777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При формировании реестров счетов на оплату </w:t>
      </w:r>
      <w:r w:rsidRPr="00A90836">
        <w:rPr>
          <w:b/>
          <w:sz w:val="28"/>
          <w:szCs w:val="28"/>
        </w:rPr>
        <w:t>стоматологической медицинской помощи (по поводу заболевания)</w:t>
      </w:r>
      <w:r w:rsidRPr="00A90836">
        <w:rPr>
          <w:sz w:val="28"/>
          <w:szCs w:val="28"/>
        </w:rPr>
        <w:t>, учитываются следующие особенности:</w:t>
      </w:r>
    </w:p>
    <w:p w14:paraId="7CAABF67" w14:textId="570009AD" w:rsidR="00FB690F" w:rsidRPr="00A90836" w:rsidRDefault="00466579" w:rsidP="00FB69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B690F" w:rsidRPr="00A90836">
        <w:rPr>
          <w:sz w:val="28"/>
          <w:szCs w:val="28"/>
        </w:rPr>
        <w:t xml:space="preserve">) посещение пациентом смотрового кабинета по коду МКБ-10 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>
        <w:rPr>
          <w:sz w:val="28"/>
          <w:szCs w:val="28"/>
        </w:rPr>
        <w:t>услуг</w:t>
      </w:r>
      <w:r w:rsidR="00FB690F" w:rsidRPr="00A90836">
        <w:rPr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A90836" w:rsidRDefault="00466579" w:rsidP="00FB69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A90836">
        <w:rPr>
          <w:sz w:val="28"/>
          <w:szCs w:val="16"/>
        </w:rPr>
        <w:t>элемента «</w:t>
      </w:r>
      <w:r w:rsidR="00FB690F" w:rsidRPr="00A90836">
        <w:rPr>
          <w:sz w:val="28"/>
          <w:szCs w:val="16"/>
          <w:lang w:val="en-US"/>
        </w:rPr>
        <w:t>P</w:t>
      </w:r>
      <w:r w:rsidR="00FB690F" w:rsidRPr="00A90836">
        <w:rPr>
          <w:sz w:val="28"/>
          <w:szCs w:val="16"/>
        </w:rPr>
        <w:t>_</w:t>
      </w:r>
      <w:r w:rsidR="00FB690F" w:rsidRPr="00A90836">
        <w:rPr>
          <w:sz w:val="28"/>
          <w:szCs w:val="16"/>
          <w:lang w:val="en-US"/>
        </w:rPr>
        <w:t>CEL</w:t>
      </w:r>
      <w:r w:rsidR="00FB690F" w:rsidRPr="00A90836">
        <w:rPr>
          <w:sz w:val="28"/>
          <w:szCs w:val="16"/>
        </w:rPr>
        <w:t>» = 3.0 – Обращение по заболеванию;</w:t>
      </w:r>
    </w:p>
    <w:p w14:paraId="1E7635FA" w14:textId="4274DCEA" w:rsidR="00FB690F" w:rsidRPr="00A90836" w:rsidRDefault="00466579" w:rsidP="00FB69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B690F" w:rsidRPr="00AC27CF">
        <w:rPr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AC27CF">
        <w:rPr>
          <w:sz w:val="28"/>
          <w:szCs w:val="28"/>
        </w:rPr>
        <w:t>е</w:t>
      </w:r>
      <w:r w:rsidR="00FB690F" w:rsidRPr="00AC27CF">
        <w:rPr>
          <w:sz w:val="28"/>
          <w:szCs w:val="28"/>
        </w:rPr>
        <w:t xml:space="preserve"> элемента </w:t>
      </w:r>
      <w:r w:rsidR="00FB690F" w:rsidRPr="00AC27CF">
        <w:rPr>
          <w:b/>
          <w:bCs/>
          <w:sz w:val="28"/>
          <w:szCs w:val="28"/>
        </w:rPr>
        <w:t>«</w:t>
      </w:r>
      <w:r w:rsidR="00FB690F" w:rsidRPr="00AC27CF">
        <w:rPr>
          <w:b/>
          <w:bCs/>
          <w:sz w:val="28"/>
          <w:szCs w:val="28"/>
          <w:lang w:val="en-US"/>
        </w:rPr>
        <w:t>ED</w:t>
      </w:r>
      <w:r w:rsidR="00FB690F" w:rsidRPr="00AC27CF">
        <w:rPr>
          <w:b/>
          <w:bCs/>
          <w:sz w:val="28"/>
          <w:szCs w:val="28"/>
        </w:rPr>
        <w:t>_</w:t>
      </w:r>
      <w:proofErr w:type="gramStart"/>
      <w:r w:rsidR="00FB690F" w:rsidRPr="00AC27CF">
        <w:rPr>
          <w:b/>
          <w:bCs/>
          <w:sz w:val="28"/>
          <w:szCs w:val="28"/>
          <w:lang w:val="en-US"/>
        </w:rPr>
        <w:t>COL</w:t>
      </w:r>
      <w:r w:rsidR="00FB690F" w:rsidRPr="00AC27CF">
        <w:rPr>
          <w:b/>
          <w:bCs/>
          <w:sz w:val="28"/>
          <w:szCs w:val="28"/>
        </w:rPr>
        <w:t>»</w:t>
      </w:r>
      <w:r w:rsidR="00906DFC" w:rsidRPr="00AC27CF">
        <w:rPr>
          <w:b/>
          <w:bCs/>
          <w:sz w:val="28"/>
          <w:szCs w:val="28"/>
        </w:rPr>
        <w:t>=</w:t>
      </w:r>
      <w:proofErr w:type="gramEnd"/>
      <w:r w:rsidR="00906DFC" w:rsidRPr="00AC27CF">
        <w:rPr>
          <w:b/>
          <w:bCs/>
          <w:sz w:val="28"/>
          <w:szCs w:val="28"/>
        </w:rPr>
        <w:t>1</w:t>
      </w:r>
      <w:r w:rsidR="004C11BD" w:rsidRPr="00AC27CF">
        <w:rPr>
          <w:sz w:val="28"/>
          <w:szCs w:val="28"/>
        </w:rPr>
        <w:t xml:space="preserve"> и</w:t>
      </w:r>
      <w:r w:rsidR="00906DFC" w:rsidRPr="00AC27CF">
        <w:rPr>
          <w:sz w:val="28"/>
          <w:szCs w:val="28"/>
        </w:rPr>
        <w:t xml:space="preserve"> соответс</w:t>
      </w:r>
      <w:r w:rsidR="00AC27CF" w:rsidRPr="00AC27CF">
        <w:rPr>
          <w:sz w:val="28"/>
          <w:szCs w:val="28"/>
        </w:rPr>
        <w:t>т</w:t>
      </w:r>
      <w:r w:rsidR="00906DFC" w:rsidRPr="00AC27CF">
        <w:rPr>
          <w:sz w:val="28"/>
          <w:szCs w:val="28"/>
        </w:rPr>
        <w:t xml:space="preserve">вует </w:t>
      </w:r>
      <w:r w:rsidR="00AC27CF" w:rsidRPr="00AC27CF">
        <w:rPr>
          <w:sz w:val="28"/>
          <w:szCs w:val="28"/>
        </w:rPr>
        <w:t>1 обращению по поводу заболевания (включает</w:t>
      </w:r>
      <w:r w:rsidR="00FB690F" w:rsidRPr="00AC27CF">
        <w:rPr>
          <w:sz w:val="28"/>
          <w:szCs w:val="28"/>
        </w:rPr>
        <w:t xml:space="preserve"> </w:t>
      </w:r>
      <w:r w:rsidR="00AC27CF" w:rsidRPr="00AC27CF">
        <w:rPr>
          <w:sz w:val="28"/>
          <w:szCs w:val="28"/>
        </w:rPr>
        <w:t xml:space="preserve">все </w:t>
      </w:r>
      <w:r w:rsidR="00FB690F" w:rsidRPr="00AC27CF">
        <w:rPr>
          <w:sz w:val="28"/>
          <w:szCs w:val="28"/>
        </w:rPr>
        <w:t>посещени</w:t>
      </w:r>
      <w:r w:rsidR="00AC27CF" w:rsidRPr="00AC27CF">
        <w:rPr>
          <w:sz w:val="28"/>
          <w:szCs w:val="28"/>
        </w:rPr>
        <w:t>я</w:t>
      </w:r>
      <w:r w:rsidR="00FB690F" w:rsidRPr="00AC27CF">
        <w:rPr>
          <w:sz w:val="28"/>
          <w:szCs w:val="28"/>
        </w:rPr>
        <w:t xml:space="preserve"> соответствующего пациента по поводу заболевания, </w:t>
      </w:r>
      <w:r w:rsidR="00AC27CF" w:rsidRPr="00AC27CF">
        <w:rPr>
          <w:sz w:val="28"/>
          <w:szCs w:val="28"/>
        </w:rPr>
        <w:t>в том числе</w:t>
      </w:r>
      <w:r w:rsidR="00FB690F" w:rsidRPr="00AC27CF">
        <w:rPr>
          <w:sz w:val="28"/>
          <w:szCs w:val="28"/>
        </w:rPr>
        <w:t xml:space="preserve"> посещение смотрового кабинета (при наличии)</w:t>
      </w:r>
      <w:r w:rsidR="00AC27CF" w:rsidRPr="00AC27CF">
        <w:rPr>
          <w:sz w:val="28"/>
          <w:szCs w:val="28"/>
        </w:rPr>
        <w:t>)</w:t>
      </w:r>
      <w:r w:rsidR="00FB690F" w:rsidRPr="00AC27CF">
        <w:rPr>
          <w:sz w:val="28"/>
          <w:szCs w:val="28"/>
        </w:rPr>
        <w:t xml:space="preserve">. При этом в случаях, когда в рамках обращения одновременно </w:t>
      </w:r>
      <w:r w:rsidR="00FB690F" w:rsidRPr="00AC27CF">
        <w:rPr>
          <w:sz w:val="28"/>
          <w:szCs w:val="28"/>
        </w:rPr>
        <w:lastRenderedPageBreak/>
        <w:t xml:space="preserve">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="00FB690F" w:rsidRPr="00AC27CF">
        <w:rPr>
          <w:sz w:val="28"/>
          <w:szCs w:val="28"/>
        </w:rPr>
        <w:t>затратоемкий</w:t>
      </w:r>
      <w:proofErr w:type="spellEnd"/>
      <w:r w:rsidR="00FB690F" w:rsidRPr="00AC27CF">
        <w:rPr>
          <w:sz w:val="28"/>
          <w:szCs w:val="28"/>
        </w:rPr>
        <w:t xml:space="preserve"> диагноз по элементу «</w:t>
      </w:r>
      <w:r w:rsidR="00FB690F" w:rsidRPr="00AC27CF">
        <w:rPr>
          <w:sz w:val="28"/>
          <w:szCs w:val="28"/>
          <w:lang w:val="en-US"/>
        </w:rPr>
        <w:t>DS</w:t>
      </w:r>
      <w:r w:rsidR="00FB690F" w:rsidRPr="00AC27CF">
        <w:rPr>
          <w:sz w:val="28"/>
          <w:szCs w:val="28"/>
        </w:rPr>
        <w:t>1».</w:t>
      </w:r>
      <w:r w:rsidR="00FB690F" w:rsidRPr="00A90836">
        <w:rPr>
          <w:sz w:val="28"/>
          <w:szCs w:val="28"/>
        </w:rPr>
        <w:t xml:space="preserve"> </w:t>
      </w:r>
    </w:p>
    <w:p w14:paraId="3801800D" w14:textId="77777777" w:rsidR="00FB690F" w:rsidRPr="00A90836" w:rsidRDefault="00FB690F" w:rsidP="00FB690F">
      <w:pPr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A90836">
        <w:rPr>
          <w:sz w:val="28"/>
          <w:szCs w:val="28"/>
          <w:lang w:val="en-US"/>
        </w:rPr>
        <w:t>DATE</w:t>
      </w:r>
      <w:r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  <w:lang w:val="en-US"/>
        </w:rPr>
        <w:t>OUT</w:t>
      </w:r>
      <w:r w:rsidRPr="00A90836">
        <w:rPr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A90836">
        <w:rPr>
          <w:sz w:val="28"/>
          <w:szCs w:val="28"/>
          <w:lang w:val="en-US"/>
        </w:rPr>
        <w:t>DATE</w:t>
      </w:r>
      <w:r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  <w:lang w:val="en-US"/>
        </w:rPr>
        <w:t>OUT</w:t>
      </w:r>
      <w:r w:rsidRPr="00A90836">
        <w:rPr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A90836" w:rsidRDefault="00466579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B690F" w:rsidRPr="00A90836">
        <w:rPr>
          <w:sz w:val="28"/>
          <w:szCs w:val="28"/>
        </w:rPr>
        <w:t>) в электронной форме реестра счета в сведениях о случае элемент «</w:t>
      </w:r>
      <w:r w:rsidR="00FB690F" w:rsidRPr="00A90836">
        <w:rPr>
          <w:sz w:val="28"/>
          <w:szCs w:val="28"/>
          <w:lang w:val="en-US"/>
        </w:rPr>
        <w:t>TARIF</w:t>
      </w:r>
      <w:r w:rsidR="00FB690F" w:rsidRPr="00A90836">
        <w:rPr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A90836">
        <w:rPr>
          <w:sz w:val="28"/>
        </w:rPr>
        <w:t>(значение элемента «</w:t>
      </w:r>
      <w:r w:rsidR="00FB690F" w:rsidRPr="00A90836">
        <w:rPr>
          <w:sz w:val="28"/>
          <w:lang w:val="en-US"/>
        </w:rPr>
        <w:t>SUM</w:t>
      </w:r>
      <w:r w:rsidR="00FB690F" w:rsidRPr="00A90836">
        <w:rPr>
          <w:sz w:val="28"/>
        </w:rPr>
        <w:t>_</w:t>
      </w:r>
      <w:r w:rsidR="00FB690F" w:rsidRPr="00A90836">
        <w:rPr>
          <w:sz w:val="28"/>
          <w:lang w:val="en-US"/>
        </w:rPr>
        <w:t>M</w:t>
      </w:r>
      <w:r w:rsidR="00FB690F" w:rsidRPr="00A90836">
        <w:rPr>
          <w:sz w:val="28"/>
        </w:rPr>
        <w:t xml:space="preserve">) </w:t>
      </w:r>
      <w:r w:rsidR="00FB690F" w:rsidRPr="00A90836">
        <w:rPr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445440">
        <w:rPr>
          <w:sz w:val="28"/>
          <w:szCs w:val="28"/>
        </w:rPr>
        <w:t>;</w:t>
      </w:r>
    </w:p>
    <w:p w14:paraId="370D7B43" w14:textId="414B0D4E" w:rsidR="00FB690F" w:rsidRPr="00A90836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5</w:t>
      </w:r>
      <w:r w:rsidR="00FB690F" w:rsidRPr="00A90836">
        <w:rPr>
          <w:sz w:val="28"/>
        </w:rPr>
        <w:t>) в электронной форме реестра счета в сведениях об услуге:</w:t>
      </w:r>
    </w:p>
    <w:p w14:paraId="1B3E7C41" w14:textId="728FE874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>
        <w:rPr>
          <w:sz w:val="28"/>
        </w:rPr>
        <w:t xml:space="preserve">приложения 2.4.1 </w:t>
      </w:r>
      <w:r w:rsidRPr="00A90836">
        <w:rPr>
          <w:sz w:val="28"/>
        </w:rPr>
        <w:t>к Соглашению</w:t>
      </w:r>
      <w:r w:rsidR="00BD675B">
        <w:rPr>
          <w:sz w:val="28"/>
        </w:rPr>
        <w:t xml:space="preserve"> № 1/202</w:t>
      </w:r>
      <w:r w:rsidR="00466579">
        <w:rPr>
          <w:sz w:val="28"/>
        </w:rPr>
        <w:t>2</w:t>
      </w:r>
      <w:r w:rsidRPr="00A90836">
        <w:rPr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A90836">
        <w:rPr>
          <w:sz w:val="28"/>
          <w:lang w:val="en-US"/>
        </w:rPr>
        <w:t>DS</w:t>
      </w:r>
      <w:r w:rsidRPr="00A90836">
        <w:rPr>
          <w:sz w:val="28"/>
        </w:rPr>
        <w:t xml:space="preserve">» соответствует значению элемента </w:t>
      </w:r>
      <w:r w:rsidRPr="00A90836">
        <w:rPr>
          <w:sz w:val="28"/>
          <w:szCs w:val="28"/>
        </w:rPr>
        <w:t>«</w:t>
      </w:r>
      <w:r w:rsidRPr="00A90836">
        <w:rPr>
          <w:sz w:val="28"/>
          <w:szCs w:val="28"/>
          <w:lang w:val="en-US"/>
        </w:rPr>
        <w:t>DS</w:t>
      </w:r>
      <w:r w:rsidRPr="00A90836">
        <w:rPr>
          <w:sz w:val="28"/>
          <w:szCs w:val="28"/>
        </w:rPr>
        <w:t>1»в сведениях о случае</w:t>
      </w:r>
      <w:r w:rsidRPr="00A90836">
        <w:rPr>
          <w:sz w:val="28"/>
        </w:rPr>
        <w:t>;</w:t>
      </w:r>
    </w:p>
    <w:p w14:paraId="473184F5" w14:textId="40792934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>
        <w:rPr>
          <w:sz w:val="28"/>
        </w:rPr>
        <w:t xml:space="preserve">приложения 2.4.1 </w:t>
      </w:r>
      <w:r w:rsidRPr="00A90836">
        <w:rPr>
          <w:sz w:val="28"/>
        </w:rPr>
        <w:t>к Соглашению</w:t>
      </w:r>
      <w:r w:rsidR="00BD675B">
        <w:rPr>
          <w:sz w:val="28"/>
        </w:rPr>
        <w:t xml:space="preserve"> № 1/202</w:t>
      </w:r>
      <w:r w:rsidR="00466579">
        <w:rPr>
          <w:sz w:val="28"/>
        </w:rPr>
        <w:t>2</w:t>
      </w:r>
      <w:r w:rsidRPr="00A90836">
        <w:rPr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A90836">
        <w:rPr>
          <w:sz w:val="28"/>
          <w:lang w:val="en-US"/>
        </w:rPr>
        <w:t>DS</w:t>
      </w:r>
      <w:r w:rsidRPr="00A90836">
        <w:rPr>
          <w:sz w:val="28"/>
        </w:rPr>
        <w:t>», соответствующего оказанной комплексной медицинской услуге;</w:t>
      </w:r>
    </w:p>
    <w:p w14:paraId="51C67F73" w14:textId="2924D69A" w:rsidR="00FB690F" w:rsidRPr="00475D3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 </w:t>
      </w:r>
      <w:r w:rsidRPr="00AC27CF">
        <w:rPr>
          <w:sz w:val="28"/>
        </w:rPr>
        <w:t>– элементы «</w:t>
      </w:r>
      <w:r w:rsidRPr="00AC27CF">
        <w:rPr>
          <w:sz w:val="28"/>
          <w:lang w:val="en-US"/>
        </w:rPr>
        <w:t>CODE</w:t>
      </w:r>
      <w:r w:rsidRPr="00AC27CF">
        <w:rPr>
          <w:sz w:val="28"/>
        </w:rPr>
        <w:t>_</w:t>
      </w:r>
      <w:r w:rsidRPr="00AC27CF">
        <w:rPr>
          <w:sz w:val="28"/>
          <w:lang w:val="en-US"/>
        </w:rPr>
        <w:t>USL</w:t>
      </w:r>
      <w:r w:rsidRPr="00AC27CF">
        <w:rPr>
          <w:sz w:val="28"/>
        </w:rPr>
        <w:t xml:space="preserve">», «KOL_USL» </w:t>
      </w:r>
      <w:r w:rsidRPr="00E34932">
        <w:rPr>
          <w:b/>
          <w:bCs/>
          <w:sz w:val="28"/>
        </w:rPr>
        <w:t xml:space="preserve">(соответствует количеству </w:t>
      </w:r>
      <w:r w:rsidR="00E34932" w:rsidRPr="00E34932">
        <w:rPr>
          <w:b/>
          <w:bCs/>
          <w:sz w:val="28"/>
        </w:rPr>
        <w:t xml:space="preserve">оказанных </w:t>
      </w:r>
      <w:r w:rsidR="00AC27CF" w:rsidRPr="00E34932">
        <w:rPr>
          <w:b/>
          <w:bCs/>
          <w:sz w:val="28"/>
        </w:rPr>
        <w:t>комплексных услуг</w:t>
      </w:r>
      <w:r w:rsidRPr="00E34932">
        <w:rPr>
          <w:b/>
          <w:bCs/>
          <w:sz w:val="28"/>
        </w:rPr>
        <w:t>)</w:t>
      </w:r>
      <w:r w:rsidRPr="00AC27CF">
        <w:rPr>
          <w:sz w:val="28"/>
        </w:rPr>
        <w:t>, «</w:t>
      </w:r>
      <w:r w:rsidRPr="00AC27CF">
        <w:rPr>
          <w:sz w:val="28"/>
          <w:lang w:val="en-US"/>
        </w:rPr>
        <w:t>TARIF</w:t>
      </w:r>
      <w:r w:rsidRPr="00AC27CF">
        <w:rPr>
          <w:sz w:val="28"/>
        </w:rPr>
        <w:t xml:space="preserve">» заполняются в соответствии с </w:t>
      </w:r>
      <w:r w:rsidR="00D22CB6" w:rsidRPr="00AC27CF">
        <w:rPr>
          <w:sz w:val="28"/>
        </w:rPr>
        <w:t xml:space="preserve">приложением 2.4.1 </w:t>
      </w:r>
      <w:r w:rsidRPr="00AC27CF">
        <w:rPr>
          <w:sz w:val="28"/>
        </w:rPr>
        <w:t xml:space="preserve">к </w:t>
      </w:r>
      <w:r w:rsidR="00BD675B" w:rsidRPr="00AC27CF">
        <w:rPr>
          <w:sz w:val="28"/>
        </w:rPr>
        <w:t>Соглашению № 1/202</w:t>
      </w:r>
      <w:r w:rsidR="00466579">
        <w:rPr>
          <w:sz w:val="28"/>
        </w:rPr>
        <w:t>2</w:t>
      </w:r>
      <w:r w:rsidRPr="00AC27CF">
        <w:rPr>
          <w:sz w:val="28"/>
        </w:rPr>
        <w:t>;</w:t>
      </w:r>
    </w:p>
    <w:p w14:paraId="47142D74" w14:textId="73E6227F" w:rsidR="00FB690F" w:rsidRPr="00A90836" w:rsidRDefault="00FB690F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</w:t>
      </w:r>
      <w:proofErr w:type="gramStart"/>
      <w:r w:rsidRPr="00A90836">
        <w:rPr>
          <w:sz w:val="28"/>
        </w:rPr>
        <w:t>в  электронной</w:t>
      </w:r>
      <w:proofErr w:type="gramEnd"/>
      <w:r w:rsidRPr="00A90836">
        <w:rPr>
          <w:sz w:val="28"/>
        </w:rPr>
        <w:t xml:space="preserve">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Pr="00A90836">
        <w:rPr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</w:t>
      </w:r>
      <w:proofErr w:type="gramStart"/>
      <w:r w:rsidRPr="00A90836">
        <w:rPr>
          <w:sz w:val="28"/>
        </w:rPr>
        <w:t>N(</w:t>
      </w:r>
      <w:proofErr w:type="gramEnd"/>
      <w:r w:rsidRPr="00A90836">
        <w:rPr>
          <w:sz w:val="28"/>
        </w:rPr>
        <w:t>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A90836" w:rsidRDefault="00FB690F" w:rsidP="00472E81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</w:t>
      </w:r>
      <w:r w:rsidRPr="00A90836">
        <w:rPr>
          <w:sz w:val="28"/>
        </w:rPr>
        <w:lastRenderedPageBreak/>
        <w:t xml:space="preserve">заполнением элемента «COMENTSL» значением «I», элемента </w:t>
      </w:r>
      <w:r w:rsidRPr="00A90836">
        <w:rPr>
          <w:sz w:val="28"/>
          <w:lang w:val="en-US"/>
        </w:rPr>
        <w:t>RSLT</w:t>
      </w:r>
      <w:r w:rsidRPr="00A90836">
        <w:rPr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A90836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5.6. </w:t>
      </w:r>
      <w:r w:rsidR="00FB690F" w:rsidRPr="00A90836">
        <w:rPr>
          <w:sz w:val="28"/>
          <w:szCs w:val="28"/>
        </w:rPr>
        <w:t>При формировании реестр</w:t>
      </w:r>
      <w:r w:rsidR="00080344" w:rsidRPr="00A90836">
        <w:rPr>
          <w:sz w:val="28"/>
          <w:szCs w:val="28"/>
        </w:rPr>
        <w:t>ов</w:t>
      </w:r>
      <w:r w:rsidR="00FB690F"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="00FB690F" w:rsidRPr="00A90836">
        <w:rPr>
          <w:sz w:val="28"/>
          <w:szCs w:val="28"/>
        </w:rPr>
        <w:t xml:space="preserve"> на оплату медицинской помощи с </w:t>
      </w:r>
      <w:r w:rsidR="00FB690F" w:rsidRPr="00A90836">
        <w:rPr>
          <w:b/>
          <w:sz w:val="28"/>
          <w:szCs w:val="28"/>
        </w:rPr>
        <w:t>применением методов диализа</w:t>
      </w:r>
      <w:r w:rsidRPr="00A90836">
        <w:rPr>
          <w:b/>
          <w:sz w:val="28"/>
          <w:szCs w:val="28"/>
        </w:rPr>
        <w:t xml:space="preserve"> в амбулаторных условиях</w:t>
      </w:r>
      <w:r w:rsidR="00FB690F" w:rsidRPr="00A90836">
        <w:rPr>
          <w:sz w:val="28"/>
          <w:szCs w:val="28"/>
        </w:rPr>
        <w:t>, учитываются следующие особенности:</w:t>
      </w:r>
    </w:p>
    <w:p w14:paraId="2C9D187A" w14:textId="77777777" w:rsidR="00FB690F" w:rsidRPr="00A90836" w:rsidRDefault="00FB690F" w:rsidP="00FB690F">
      <w:pPr>
        <w:pStyle w:val="3"/>
        <w:spacing w:after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при формировании обращений с применением диализа устанавливается значение элемента «</w:t>
      </w:r>
      <w:proofErr w:type="gramStart"/>
      <w:r w:rsidRPr="00A90836">
        <w:rPr>
          <w:sz w:val="28"/>
          <w:szCs w:val="28"/>
        </w:rPr>
        <w:t>IDSP»</w:t>
      </w:r>
      <w:r w:rsidR="007145F4" w:rsidRPr="00A90836">
        <w:rPr>
          <w:sz w:val="28"/>
          <w:szCs w:val="28"/>
        </w:rPr>
        <w:t>=</w:t>
      </w:r>
      <w:proofErr w:type="gramEnd"/>
      <w:r w:rsidRPr="00A90836">
        <w:rPr>
          <w:sz w:val="28"/>
        </w:rPr>
        <w:t>28;</w:t>
      </w:r>
    </w:p>
    <w:p w14:paraId="21C0BFB6" w14:textId="77777777" w:rsidR="00FB690F" w:rsidRPr="00A90836" w:rsidRDefault="00FB690F" w:rsidP="00FB690F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в сведениях об услуге элемент «CODE_USL» заполняется кодами «</w:t>
      </w:r>
      <w:r w:rsidRPr="00A90836">
        <w:rPr>
          <w:sz w:val="28"/>
          <w:szCs w:val="28"/>
          <w:lang w:val="en-US"/>
        </w:rPr>
        <w:t>A</w:t>
      </w:r>
      <w:r w:rsidRPr="00A90836">
        <w:rPr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A90836">
        <w:rPr>
          <w:sz w:val="28"/>
          <w:szCs w:val="28"/>
        </w:rPr>
        <w:t>гемодиафильтрации</w:t>
      </w:r>
      <w:proofErr w:type="spellEnd"/>
      <w:r w:rsidRPr="00A90836">
        <w:rPr>
          <w:sz w:val="28"/>
          <w:szCs w:val="28"/>
        </w:rPr>
        <w:t xml:space="preserve">, для </w:t>
      </w:r>
      <w:proofErr w:type="spellStart"/>
      <w:r w:rsidRPr="00A90836">
        <w:rPr>
          <w:sz w:val="28"/>
          <w:szCs w:val="28"/>
        </w:rPr>
        <w:t>перитонеального</w:t>
      </w:r>
      <w:proofErr w:type="spellEnd"/>
      <w:r w:rsidRPr="00A90836">
        <w:rPr>
          <w:sz w:val="28"/>
          <w:szCs w:val="28"/>
        </w:rPr>
        <w:t xml:space="preserve"> диализа указывается код «А18.30.001». Элемент «KOL_US</w:t>
      </w:r>
      <w:r w:rsidRPr="00A90836">
        <w:rPr>
          <w:sz w:val="28"/>
          <w:szCs w:val="28"/>
          <w:lang w:val="en-US"/>
        </w:rPr>
        <w:t>L</w:t>
      </w:r>
      <w:r w:rsidRPr="00A90836">
        <w:rPr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в сведениях о случае элемент «</w:t>
      </w:r>
      <w:r w:rsidRPr="00A90836">
        <w:rPr>
          <w:sz w:val="28"/>
          <w:szCs w:val="28"/>
          <w:lang w:val="en-US"/>
        </w:rPr>
        <w:t>TARIF</w:t>
      </w:r>
      <w:r w:rsidRPr="00A90836">
        <w:rPr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A90836">
        <w:rPr>
          <w:sz w:val="28"/>
        </w:rPr>
        <w:t>(значение элемента «</w:t>
      </w:r>
      <w:r w:rsidRPr="00A90836">
        <w:rPr>
          <w:sz w:val="28"/>
          <w:lang w:val="en-US"/>
        </w:rPr>
        <w:t>SUM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M</w:t>
      </w:r>
      <w:r w:rsidRPr="00A90836">
        <w:rPr>
          <w:sz w:val="28"/>
        </w:rPr>
        <w:t>)</w:t>
      </w:r>
      <w:r w:rsidRPr="00A90836">
        <w:rPr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A90836" w:rsidRDefault="00FB690F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в сведениях об услуге обязательно заполнение элемента «CODE_USL»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Pr="00A90836">
        <w:rPr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</w:t>
      </w:r>
      <w:proofErr w:type="gramStart"/>
      <w:r w:rsidRPr="00A90836">
        <w:rPr>
          <w:sz w:val="28"/>
          <w:szCs w:val="28"/>
        </w:rPr>
        <w:t>посещений  пациента</w:t>
      </w:r>
      <w:proofErr w:type="gramEnd"/>
      <w:r w:rsidRPr="00A90836">
        <w:rPr>
          <w:sz w:val="28"/>
          <w:szCs w:val="28"/>
        </w:rPr>
        <w:t xml:space="preserve">. </w:t>
      </w:r>
      <w:r w:rsidRPr="00A90836">
        <w:rPr>
          <w:sz w:val="28"/>
        </w:rPr>
        <w:t>Элементы «</w:t>
      </w:r>
      <w:r w:rsidRPr="00A90836">
        <w:rPr>
          <w:sz w:val="28"/>
          <w:lang w:val="en-US"/>
        </w:rPr>
        <w:t>TARIF</w:t>
      </w:r>
      <w:r w:rsidRPr="00A90836">
        <w:rPr>
          <w:sz w:val="28"/>
        </w:rPr>
        <w:t>», «</w:t>
      </w:r>
      <w:r w:rsidRPr="00A90836">
        <w:rPr>
          <w:sz w:val="28"/>
          <w:lang w:val="en-US"/>
        </w:rPr>
        <w:t>SUMV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USL</w:t>
      </w:r>
      <w:r w:rsidRPr="00A90836">
        <w:rPr>
          <w:sz w:val="28"/>
        </w:rPr>
        <w:t>» не заполняются.</w:t>
      </w:r>
      <w:r w:rsidRPr="00A90836">
        <w:rPr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A90836" w:rsidRDefault="00831E9D" w:rsidP="00E853C2">
      <w:pPr>
        <w:ind w:firstLine="708"/>
        <w:jc w:val="both"/>
        <w:rPr>
          <w:sz w:val="28"/>
        </w:rPr>
      </w:pPr>
      <w:bookmarkStart w:id="4" w:name="_Toc479070968"/>
      <w:r w:rsidRPr="00A90836">
        <w:rPr>
          <w:rStyle w:val="10"/>
          <w:rFonts w:ascii="Times New Roman" w:hAnsi="Times New Roman"/>
          <w:b w:val="0"/>
          <w:sz w:val="28"/>
          <w:szCs w:val="28"/>
        </w:rPr>
        <w:t>5.7.</w:t>
      </w:r>
      <w:r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A90836">
        <w:rPr>
          <w:sz w:val="28"/>
          <w:szCs w:val="28"/>
        </w:rPr>
        <w:t>При формировании реестр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на оплату </w:t>
      </w:r>
      <w:r w:rsidR="00E853C2" w:rsidRPr="00A90836">
        <w:rPr>
          <w:b/>
          <w:sz w:val="28"/>
          <w:szCs w:val="28"/>
        </w:rPr>
        <w:t xml:space="preserve">амбулаторной </w:t>
      </w:r>
      <w:r w:rsidRPr="00A90836">
        <w:rPr>
          <w:b/>
          <w:sz w:val="28"/>
          <w:szCs w:val="28"/>
        </w:rPr>
        <w:t>медицинской помощи</w:t>
      </w:r>
      <w:r w:rsidRPr="00A90836">
        <w:rPr>
          <w:rStyle w:val="10"/>
          <w:b w:val="0"/>
          <w:sz w:val="28"/>
          <w:szCs w:val="28"/>
        </w:rPr>
        <w:t xml:space="preserve"> </w:t>
      </w:r>
      <w:bookmarkEnd w:id="4"/>
      <w:r w:rsidR="00FB690F" w:rsidRPr="00A90836">
        <w:rPr>
          <w:b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A90836">
        <w:rPr>
          <w:sz w:val="28"/>
          <w:szCs w:val="28"/>
        </w:rPr>
        <w:t>устанавлив</w:t>
      </w:r>
      <w:r w:rsidR="00E853C2" w:rsidRPr="00A90836">
        <w:rPr>
          <w:sz w:val="28"/>
          <w:szCs w:val="28"/>
        </w:rPr>
        <w:t>ается значение элемента «</w:t>
      </w:r>
      <w:proofErr w:type="gramStart"/>
      <w:r w:rsidR="00E853C2" w:rsidRPr="00A90836">
        <w:rPr>
          <w:sz w:val="28"/>
          <w:szCs w:val="28"/>
        </w:rPr>
        <w:t>IDSP»=</w:t>
      </w:r>
      <w:proofErr w:type="gramEnd"/>
      <w:r w:rsidR="0043784A" w:rsidRPr="0043784A">
        <w:rPr>
          <w:sz w:val="28"/>
          <w:szCs w:val="28"/>
        </w:rPr>
        <w:t>31</w:t>
      </w:r>
      <w:r w:rsidR="00FB690F" w:rsidRPr="00A90836">
        <w:rPr>
          <w:sz w:val="28"/>
        </w:rPr>
        <w:t>.</w:t>
      </w:r>
      <w:r w:rsidR="00080344" w:rsidRPr="00A90836">
        <w:rPr>
          <w:sz w:val="28"/>
        </w:rPr>
        <w:t xml:space="preserve"> </w:t>
      </w:r>
    </w:p>
    <w:p w14:paraId="5463EFEA" w14:textId="7A4260C8" w:rsidR="00F76773" w:rsidRDefault="00F76773" w:rsidP="00F76773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="0043784A" w:rsidRPr="00E952C5"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378C05EE" w14:textId="329D75C1" w:rsidR="003934D7" w:rsidRDefault="003934D7" w:rsidP="003934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7401DFA4" w:rsidR="00905013" w:rsidRPr="00905013" w:rsidRDefault="00905013" w:rsidP="00905013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5.8. </w:t>
      </w:r>
      <w:r w:rsidRPr="00A90836">
        <w:rPr>
          <w:sz w:val="28"/>
          <w:szCs w:val="28"/>
        </w:rPr>
        <w:t xml:space="preserve">При </w:t>
      </w:r>
      <w:r w:rsidRPr="00905013">
        <w:rPr>
          <w:sz w:val="28"/>
          <w:szCs w:val="28"/>
        </w:rPr>
        <w:t xml:space="preserve">формировании реестров счетов на оплату </w:t>
      </w:r>
      <w:r w:rsidRPr="00905013">
        <w:rPr>
          <w:b/>
          <w:sz w:val="28"/>
          <w:szCs w:val="28"/>
        </w:rPr>
        <w:t>амбулаторной медицинской помощи</w:t>
      </w:r>
      <w:r w:rsidRPr="00905013"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t>оказанной фельдшерскими пунктами и фельдшерско-акушерскими пунктами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905013">
        <w:rPr>
          <w:sz w:val="28"/>
          <w:szCs w:val="28"/>
        </w:rPr>
        <w:t>устанавливается значение элемента «</w:t>
      </w:r>
      <w:proofErr w:type="gramStart"/>
      <w:r w:rsidRPr="00905013">
        <w:rPr>
          <w:sz w:val="28"/>
          <w:szCs w:val="28"/>
        </w:rPr>
        <w:t>IDSP»=</w:t>
      </w:r>
      <w:proofErr w:type="gramEnd"/>
      <w:r>
        <w:rPr>
          <w:sz w:val="28"/>
          <w:szCs w:val="28"/>
        </w:rPr>
        <w:t>31</w:t>
      </w:r>
      <w:r w:rsidRPr="00905013">
        <w:rPr>
          <w:sz w:val="28"/>
        </w:rPr>
        <w:t xml:space="preserve">. </w:t>
      </w:r>
    </w:p>
    <w:p w14:paraId="0903069C" w14:textId="0DEA899A" w:rsidR="00905013" w:rsidRDefault="00905013" w:rsidP="00905013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>Случаи оказанной медицинской помощи, включенные в реестр по нормативу</w:t>
      </w:r>
      <w:r>
        <w:rPr>
          <w:sz w:val="28"/>
          <w:szCs w:val="28"/>
        </w:rPr>
        <w:t xml:space="preserve"> финансирования ФП/ФАП</w:t>
      </w:r>
      <w:r w:rsidRPr="00A90836">
        <w:rPr>
          <w:sz w:val="28"/>
          <w:szCs w:val="28"/>
        </w:rPr>
        <w:t xml:space="preserve"> и отклоненные после проведения медико-экономического контроля, дорабатываются в установленные </w:t>
      </w:r>
      <w:r w:rsidRPr="00A90836">
        <w:rPr>
          <w:sz w:val="28"/>
          <w:szCs w:val="28"/>
        </w:rPr>
        <w:lastRenderedPageBreak/>
        <w:t xml:space="preserve">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5421504F" w14:textId="5E7BE74F" w:rsidR="00905013" w:rsidRDefault="00905013" w:rsidP="0090501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5DBB460D" w14:textId="1D12C509" w:rsidR="00905013" w:rsidRPr="00004CFF" w:rsidRDefault="00905013" w:rsidP="003934D7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7499AFB9" w14:textId="79C21D72" w:rsidR="00FB690F" w:rsidRPr="00A90836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36">
        <w:rPr>
          <w:rFonts w:ascii="Times New Roman" w:hAnsi="Times New Roman" w:cs="Times New Roman"/>
          <w:b/>
          <w:sz w:val="28"/>
        </w:rPr>
        <w:t>6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. </w:t>
      </w:r>
      <w:r w:rsidRPr="00A90836">
        <w:rPr>
          <w:rFonts w:ascii="Times New Roman" w:hAnsi="Times New Roman" w:cs="Times New Roman"/>
          <w:b/>
          <w:sz w:val="28"/>
        </w:rPr>
        <w:t>Установить, что п</w:t>
      </w:r>
      <w:r w:rsidR="00080344" w:rsidRPr="00A90836">
        <w:rPr>
          <w:rFonts w:ascii="Times New Roman" w:hAnsi="Times New Roman" w:cs="Times New Roman"/>
          <w:b/>
          <w:sz w:val="28"/>
        </w:rPr>
        <w:t>ри формировании реестров счетов на оплату</w:t>
      </w:r>
      <w:r w:rsidR="00080344" w:rsidRPr="00A90836">
        <w:rPr>
          <w:rFonts w:ascii="Times New Roman" w:hAnsi="Times New Roman" w:cs="Times New Roman"/>
          <w:sz w:val="28"/>
        </w:rPr>
        <w:t xml:space="preserve"> 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стационарной медицинской помощи </w:t>
      </w:r>
      <w:r w:rsidR="00BD675B">
        <w:rPr>
          <w:rStyle w:val="10"/>
          <w:rFonts w:ascii="Times New Roman" w:hAnsi="Times New Roman"/>
          <w:sz w:val="28"/>
          <w:szCs w:val="28"/>
        </w:rPr>
        <w:t>(раздел 3.5 Соглашения № 1/202</w:t>
      </w:r>
      <w:r w:rsidR="00F228D3">
        <w:rPr>
          <w:rStyle w:val="10"/>
          <w:rFonts w:ascii="Times New Roman" w:hAnsi="Times New Roman"/>
          <w:sz w:val="28"/>
          <w:szCs w:val="28"/>
        </w:rPr>
        <w:t>2</w:t>
      </w:r>
      <w:r w:rsidR="00080344" w:rsidRPr="00A90836">
        <w:rPr>
          <w:rStyle w:val="10"/>
          <w:rFonts w:ascii="Times New Roman" w:hAnsi="Times New Roman"/>
          <w:sz w:val="28"/>
          <w:szCs w:val="28"/>
        </w:rPr>
        <w:t>)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 </w:t>
      </w:r>
      <w:r w:rsidR="00FB690F" w:rsidRPr="00A90836">
        <w:rPr>
          <w:rFonts w:ascii="Times New Roman" w:hAnsi="Times New Roman" w:cs="Times New Roman"/>
          <w:sz w:val="28"/>
        </w:rPr>
        <w:t>в обязательном порядке заполняются</w:t>
      </w:r>
      <w:r w:rsidR="00FB690F" w:rsidRPr="00A90836">
        <w:rPr>
          <w:rFonts w:ascii="Times New Roman" w:hAnsi="Times New Roman" w:cs="Times New Roman"/>
          <w:sz w:val="28"/>
          <w:szCs w:val="28"/>
        </w:rPr>
        <w:t xml:space="preserve"> элементы:</w:t>
      </w:r>
    </w:p>
    <w:p w14:paraId="46F747EA" w14:textId="77777777" w:rsidR="00FB690F" w:rsidRPr="00A90836" w:rsidRDefault="00FB690F" w:rsidP="00FB690F">
      <w:pPr>
        <w:tabs>
          <w:tab w:val="left" w:pos="720"/>
        </w:tabs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N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KSG</w:t>
      </w:r>
      <w:r w:rsidRPr="00A90836">
        <w:rPr>
          <w:sz w:val="28"/>
        </w:rPr>
        <w:t>», соответствующий номеру выбранной КСГ;</w:t>
      </w:r>
    </w:p>
    <w:p w14:paraId="178EB1A7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KD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Z</w:t>
      </w:r>
      <w:r w:rsidRPr="00A90836">
        <w:rPr>
          <w:sz w:val="28"/>
        </w:rPr>
        <w:t>» и «</w:t>
      </w:r>
      <w:r w:rsidRPr="00A90836">
        <w:rPr>
          <w:sz w:val="28"/>
          <w:lang w:val="en-US"/>
        </w:rPr>
        <w:t>KD</w:t>
      </w:r>
      <w:r w:rsidRPr="00A90836">
        <w:rPr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KSG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PG</w:t>
      </w:r>
      <w:r w:rsidRPr="00A90836">
        <w:rPr>
          <w:sz w:val="28"/>
        </w:rPr>
        <w:t>» – признак использования подгруппы;</w:t>
      </w:r>
    </w:p>
    <w:p w14:paraId="7BA25F5F" w14:textId="785B0135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VER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KSG</w:t>
      </w:r>
      <w:r w:rsidR="00BD675B">
        <w:rPr>
          <w:sz w:val="28"/>
        </w:rPr>
        <w:t>» = 202</w:t>
      </w:r>
      <w:r w:rsidR="00F228D3">
        <w:rPr>
          <w:sz w:val="28"/>
        </w:rPr>
        <w:t>2</w:t>
      </w:r>
      <w:r w:rsidRPr="00A90836">
        <w:rPr>
          <w:sz w:val="28"/>
        </w:rPr>
        <w:t>;</w:t>
      </w:r>
    </w:p>
    <w:p w14:paraId="1F31C57C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Z</w:t>
      </w:r>
      <w:r w:rsidRPr="00A90836">
        <w:rPr>
          <w:sz w:val="28"/>
        </w:rPr>
        <w:t xml:space="preserve">» – коэффициент </w:t>
      </w:r>
      <w:proofErr w:type="spellStart"/>
      <w:r w:rsidRPr="00A90836">
        <w:rPr>
          <w:sz w:val="28"/>
        </w:rPr>
        <w:t>затратоемкости</w:t>
      </w:r>
      <w:proofErr w:type="spellEnd"/>
      <w:r w:rsidRPr="00A90836">
        <w:rPr>
          <w:sz w:val="28"/>
        </w:rPr>
        <w:t>;</w:t>
      </w:r>
    </w:p>
    <w:p w14:paraId="5371F731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UP</w:t>
      </w:r>
      <w:r w:rsidRPr="00A90836">
        <w:rPr>
          <w:sz w:val="28"/>
        </w:rPr>
        <w:t>» – управленческий коэффициент;</w:t>
      </w:r>
    </w:p>
    <w:p w14:paraId="56250823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BZTSZ</w:t>
      </w:r>
      <w:r w:rsidRPr="00A90836">
        <w:rPr>
          <w:sz w:val="28"/>
        </w:rPr>
        <w:t>» – значение базовой ставки;</w:t>
      </w:r>
    </w:p>
    <w:p w14:paraId="65B611C9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D</w:t>
      </w:r>
      <w:r w:rsidRPr="00A90836">
        <w:rPr>
          <w:sz w:val="28"/>
        </w:rPr>
        <w:t xml:space="preserve">» – значение коэффициента </w:t>
      </w:r>
      <w:r w:rsidRPr="00A90836">
        <w:rPr>
          <w:sz w:val="28"/>
          <w:szCs w:val="28"/>
        </w:rPr>
        <w:t>дифференциации</w:t>
      </w:r>
      <w:r w:rsidRPr="00A90836">
        <w:rPr>
          <w:sz w:val="28"/>
        </w:rPr>
        <w:t xml:space="preserve">; </w:t>
      </w:r>
    </w:p>
    <w:p w14:paraId="14D53B84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</w:t>
      </w:r>
      <w:r w:rsidRPr="00A90836">
        <w:rPr>
          <w:sz w:val="28"/>
        </w:rPr>
        <w:t>» – значение коэффициента уровня/подуровня;</w:t>
      </w:r>
    </w:p>
    <w:p w14:paraId="5358F538" w14:textId="75483E2F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TARIF</w:t>
      </w:r>
      <w:r w:rsidRPr="00A90836">
        <w:rPr>
          <w:sz w:val="28"/>
        </w:rPr>
        <w:t xml:space="preserve">» – тариф в соответствии с приложением </w:t>
      </w:r>
      <w:r w:rsidR="00EF7846">
        <w:rPr>
          <w:sz w:val="28"/>
        </w:rPr>
        <w:t>3.1</w:t>
      </w:r>
      <w:r w:rsidRPr="00A90836">
        <w:rPr>
          <w:sz w:val="28"/>
        </w:rPr>
        <w:t xml:space="preserve"> к Согла</w:t>
      </w:r>
      <w:r w:rsidR="00BD675B">
        <w:rPr>
          <w:sz w:val="28"/>
        </w:rPr>
        <w:t>шению                  № 1/202</w:t>
      </w:r>
      <w:r w:rsidR="007C43AD" w:rsidRPr="007C43AD">
        <w:rPr>
          <w:sz w:val="28"/>
        </w:rPr>
        <w:t>2</w:t>
      </w:r>
      <w:r w:rsidRPr="00A90836">
        <w:rPr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A90836" w:rsidRDefault="00FB690F" w:rsidP="00FB690F">
      <w:pPr>
        <w:ind w:firstLine="708"/>
        <w:jc w:val="both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SL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</w:t>
      </w:r>
      <w:r w:rsidRPr="00A90836">
        <w:rPr>
          <w:sz w:val="28"/>
        </w:rPr>
        <w:t>» – признак использования КСЛП;</w:t>
      </w:r>
    </w:p>
    <w:p w14:paraId="01656380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>«CODE_MES2», соответствующий признаку длительности случая со значением:</w:t>
      </w:r>
    </w:p>
    <w:p w14:paraId="29A6DCF3" w14:textId="3CD3DA82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«1» – для законченного случая, </w:t>
      </w:r>
    </w:p>
    <w:p w14:paraId="017719A5" w14:textId="5A38E878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«21» – для прерванного, в том числе сверхкороткого, случая длительностью </w:t>
      </w:r>
      <w:r w:rsidR="00F228D3">
        <w:rPr>
          <w:sz w:val="28"/>
        </w:rPr>
        <w:t>до</w:t>
      </w:r>
      <w:r w:rsidRPr="00A90836">
        <w:rPr>
          <w:sz w:val="28"/>
        </w:rPr>
        <w:t xml:space="preserve"> 3 дней с оплатой </w:t>
      </w:r>
      <w:r w:rsidR="00F228D3">
        <w:rPr>
          <w:sz w:val="28"/>
        </w:rPr>
        <w:t>3</w:t>
      </w:r>
      <w:r w:rsidRPr="00A90836">
        <w:rPr>
          <w:sz w:val="28"/>
        </w:rPr>
        <w:t>0% от стоимости соответствующей КСГ;</w:t>
      </w:r>
    </w:p>
    <w:p w14:paraId="511F72DE" w14:textId="46EF4181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«22» – для </w:t>
      </w:r>
      <w:r w:rsidR="00BD675B">
        <w:rPr>
          <w:sz w:val="28"/>
        </w:rPr>
        <w:t>сверхкороткого</w:t>
      </w:r>
      <w:r w:rsidRPr="00A90836">
        <w:rPr>
          <w:sz w:val="28"/>
        </w:rPr>
        <w:t xml:space="preserve"> случая длительн</w:t>
      </w:r>
      <w:r w:rsidR="00BD675B">
        <w:rPr>
          <w:sz w:val="28"/>
        </w:rPr>
        <w:t xml:space="preserve">остью </w:t>
      </w:r>
      <w:r w:rsidR="00F228D3">
        <w:rPr>
          <w:sz w:val="28"/>
        </w:rPr>
        <w:t>от</w:t>
      </w:r>
      <w:r w:rsidR="00BD675B">
        <w:rPr>
          <w:sz w:val="28"/>
        </w:rPr>
        <w:t xml:space="preserve"> 3</w:t>
      </w:r>
      <w:r w:rsidR="00F228D3">
        <w:rPr>
          <w:sz w:val="28"/>
        </w:rPr>
        <w:t xml:space="preserve"> до 5</w:t>
      </w:r>
      <w:r w:rsidR="00BD675B">
        <w:rPr>
          <w:sz w:val="28"/>
        </w:rPr>
        <w:t xml:space="preserve"> дней включительно</w:t>
      </w:r>
      <w:r w:rsidRPr="00A90836">
        <w:rPr>
          <w:sz w:val="28"/>
        </w:rPr>
        <w:t xml:space="preserve"> с оплатой </w:t>
      </w:r>
      <w:r w:rsidR="00F228D3">
        <w:rPr>
          <w:sz w:val="28"/>
        </w:rPr>
        <w:t>5</w:t>
      </w:r>
      <w:r w:rsidRPr="00A90836">
        <w:rPr>
          <w:sz w:val="28"/>
        </w:rPr>
        <w:t>0% от стоимости соответствующей КСГ;</w:t>
      </w:r>
    </w:p>
    <w:p w14:paraId="12FCF95E" w14:textId="5F7E6668" w:rsidR="00BD675B" w:rsidRPr="00A90836" w:rsidRDefault="00BD675B" w:rsidP="00C13744">
      <w:pPr>
        <w:ind w:firstLine="708"/>
        <w:jc w:val="both"/>
        <w:rPr>
          <w:sz w:val="28"/>
        </w:rPr>
      </w:pPr>
      <w:r>
        <w:rPr>
          <w:sz w:val="28"/>
        </w:rPr>
        <w:t>«</w:t>
      </w:r>
      <w:r w:rsidR="00F228D3">
        <w:rPr>
          <w:sz w:val="28"/>
        </w:rPr>
        <w:t>3</w:t>
      </w:r>
      <w:r>
        <w:rPr>
          <w:sz w:val="28"/>
        </w:rPr>
        <w:t xml:space="preserve">» - для прерванного </w:t>
      </w:r>
      <w:r w:rsidRPr="00A90836">
        <w:rPr>
          <w:sz w:val="28"/>
        </w:rPr>
        <w:t xml:space="preserve">случая длительностью </w:t>
      </w:r>
      <w:r>
        <w:rPr>
          <w:sz w:val="28"/>
        </w:rPr>
        <w:t>более</w:t>
      </w:r>
      <w:r w:rsidRPr="00A90836">
        <w:rPr>
          <w:sz w:val="28"/>
        </w:rPr>
        <w:t xml:space="preserve"> </w:t>
      </w:r>
      <w:r w:rsidR="00F228D3">
        <w:rPr>
          <w:sz w:val="28"/>
        </w:rPr>
        <w:t>5</w:t>
      </w:r>
      <w:r w:rsidRPr="00A90836">
        <w:rPr>
          <w:sz w:val="28"/>
        </w:rPr>
        <w:t xml:space="preserve"> дней </w:t>
      </w:r>
      <w:r>
        <w:rPr>
          <w:sz w:val="28"/>
        </w:rPr>
        <w:t xml:space="preserve">с оплатой </w:t>
      </w:r>
      <w:r w:rsidR="00F228D3">
        <w:rPr>
          <w:sz w:val="28"/>
        </w:rPr>
        <w:t>8</w:t>
      </w:r>
      <w:r w:rsidRPr="00A90836">
        <w:rPr>
          <w:sz w:val="28"/>
        </w:rPr>
        <w:t>0% от стоимости соответствующей КСГ</w:t>
      </w:r>
      <w:r w:rsidR="00F228D3">
        <w:rPr>
          <w:sz w:val="28"/>
        </w:rPr>
        <w:t>.</w:t>
      </w:r>
    </w:p>
    <w:p w14:paraId="5340C234" w14:textId="77777777" w:rsidR="00D56137" w:rsidRDefault="00144DCD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 xml:space="preserve">6.1. </w:t>
      </w:r>
      <w:r w:rsidR="00D56137" w:rsidRPr="00A90836">
        <w:rPr>
          <w:sz w:val="28"/>
          <w:szCs w:val="28"/>
        </w:rPr>
        <w:t>При оказании медицинской помощи недоношенным и маловесным детям по КСГ</w:t>
      </w:r>
      <w:r w:rsidR="00D56137" w:rsidRPr="00A90836">
        <w:rPr>
          <w:sz w:val="28"/>
        </w:rPr>
        <w:t xml:space="preserve"> относящимся к профилю «Неонатология»</w:t>
      </w:r>
      <w:r w:rsidR="00D56137" w:rsidRPr="00A90836">
        <w:rPr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A90836">
        <w:rPr>
          <w:sz w:val="28"/>
          <w:szCs w:val="28"/>
          <w:lang w:val="en-US"/>
        </w:rPr>
        <w:t>VNOV</w:t>
      </w:r>
      <w:r w:rsidR="00D56137" w:rsidRPr="00A90836">
        <w:rPr>
          <w:sz w:val="28"/>
          <w:szCs w:val="28"/>
        </w:rPr>
        <w:t>_</w:t>
      </w:r>
      <w:r w:rsidR="00D56137" w:rsidRPr="00A90836">
        <w:rPr>
          <w:sz w:val="28"/>
          <w:szCs w:val="28"/>
          <w:lang w:val="en-US"/>
        </w:rPr>
        <w:t>M</w:t>
      </w:r>
      <w:r w:rsidR="00D56137" w:rsidRPr="00A90836">
        <w:rPr>
          <w:sz w:val="28"/>
          <w:szCs w:val="28"/>
        </w:rPr>
        <w:t xml:space="preserve"> (если в качестве пациента указана мать) или </w:t>
      </w:r>
      <w:r w:rsidR="00D56137" w:rsidRPr="00A90836">
        <w:rPr>
          <w:sz w:val="28"/>
          <w:szCs w:val="28"/>
          <w:lang w:val="en-US"/>
        </w:rPr>
        <w:t>VNOV</w:t>
      </w:r>
      <w:r w:rsidR="00D56137" w:rsidRPr="00A90836">
        <w:rPr>
          <w:sz w:val="28"/>
          <w:szCs w:val="28"/>
        </w:rPr>
        <w:t>_</w:t>
      </w:r>
      <w:r w:rsidR="00D56137" w:rsidRPr="00A90836">
        <w:rPr>
          <w:sz w:val="28"/>
          <w:szCs w:val="28"/>
          <w:lang w:val="en-US"/>
        </w:rPr>
        <w:t>D</w:t>
      </w:r>
      <w:r w:rsidR="00D56137" w:rsidRPr="00A90836">
        <w:rPr>
          <w:sz w:val="28"/>
          <w:szCs w:val="28"/>
        </w:rPr>
        <w:t xml:space="preserve"> (если в качестве пациента указан ребенок).</w:t>
      </w:r>
    </w:p>
    <w:p w14:paraId="28F2ACBB" w14:textId="195B0EFA" w:rsidR="00A74AA4" w:rsidRPr="00004CFF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A74AA4" w:rsidRPr="00004CFF">
        <w:rPr>
          <w:sz w:val="28"/>
          <w:szCs w:val="28"/>
        </w:rPr>
        <w:t>6.</w:t>
      </w:r>
      <w:r w:rsidR="00EF7846">
        <w:rPr>
          <w:sz w:val="28"/>
          <w:szCs w:val="28"/>
        </w:rPr>
        <w:t>2</w:t>
      </w:r>
      <w:r w:rsidR="00A74AA4" w:rsidRPr="00004CFF">
        <w:rPr>
          <w:sz w:val="28"/>
          <w:szCs w:val="28"/>
        </w:rPr>
        <w:t xml:space="preserve">. </w:t>
      </w:r>
      <w:r w:rsidR="00A74AA4" w:rsidRPr="00004CFF">
        <w:rPr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004CFF">
        <w:rPr>
          <w:sz w:val="28"/>
          <w:szCs w:val="28"/>
        </w:rPr>
        <w:t>приложением 4 к настоящему Порядку.</w:t>
      </w:r>
    </w:p>
    <w:p w14:paraId="00D956AF" w14:textId="0165F09A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6.</w:t>
      </w:r>
      <w:r w:rsidR="00EF7846">
        <w:rPr>
          <w:sz w:val="28"/>
          <w:szCs w:val="28"/>
        </w:rPr>
        <w:t>3</w:t>
      </w:r>
      <w:r w:rsidRPr="00004CFF">
        <w:rPr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>» 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(таблицы идентичны, за </w:t>
      </w:r>
      <w:r w:rsidRPr="00004CFF">
        <w:rPr>
          <w:sz w:val="28"/>
          <w:szCs w:val="28"/>
        </w:rPr>
        <w:lastRenderedPageBreak/>
        <w:t>исключением того, что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содержит расшифровки кодов МКБ 10, Номенклатуры и КСГ), </w:t>
      </w:r>
      <w:r w:rsidRPr="00004CFF">
        <w:rPr>
          <w:sz w:val="28"/>
        </w:rPr>
        <w:t xml:space="preserve">представленных в файле «Расшифровка групп  КС» формата MS Excel, в соответствии </w:t>
      </w:r>
      <w:r w:rsidRPr="00004CFF">
        <w:rPr>
          <w:sz w:val="28"/>
          <w:szCs w:val="28"/>
        </w:rPr>
        <w:t>с приложением 5 к настоящему Порядку.</w:t>
      </w:r>
    </w:p>
    <w:p w14:paraId="3CAE9097" w14:textId="313BE348" w:rsidR="00FD1A26" w:rsidRPr="00A74AA4" w:rsidRDefault="00FD1A26" w:rsidP="00A74AA4">
      <w:pPr>
        <w:ind w:firstLine="720"/>
        <w:jc w:val="both"/>
        <w:rPr>
          <w:color w:val="1F497D" w:themeColor="text2"/>
          <w:sz w:val="28"/>
        </w:rPr>
      </w:pPr>
      <w:r w:rsidRPr="008C0047">
        <w:rPr>
          <w:sz w:val="28"/>
          <w:szCs w:val="28"/>
        </w:rPr>
        <w:t>6.</w:t>
      </w:r>
      <w:r w:rsidR="00EF7846">
        <w:rPr>
          <w:sz w:val="28"/>
          <w:szCs w:val="28"/>
        </w:rPr>
        <w:t>4</w:t>
      </w:r>
      <w:r w:rsidRPr="008C0047">
        <w:rPr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8C0047">
        <w:rPr>
          <w:sz w:val="28"/>
          <w:szCs w:val="28"/>
          <w:lang w:val="en-US"/>
        </w:rPr>
        <w:t>I</w:t>
      </w:r>
      <w:r w:rsidRPr="008C0047">
        <w:rPr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76672219" w14:textId="77777777" w:rsidR="00D56137" w:rsidRPr="00A90836" w:rsidRDefault="00D56137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</w:p>
    <w:p w14:paraId="6D9417C9" w14:textId="103EE52C" w:rsidR="00C13744" w:rsidRPr="00A90836" w:rsidRDefault="00144DCD" w:rsidP="00C13744">
      <w:pPr>
        <w:ind w:firstLine="708"/>
        <w:jc w:val="both"/>
        <w:rPr>
          <w:sz w:val="28"/>
        </w:rPr>
      </w:pPr>
      <w:bookmarkStart w:id="5" w:name="_Toc479070977"/>
      <w:r w:rsidRPr="00A90836">
        <w:rPr>
          <w:b/>
          <w:sz w:val="28"/>
          <w:szCs w:val="28"/>
        </w:rPr>
        <w:t>7</w:t>
      </w:r>
      <w:r w:rsidRPr="00A90836">
        <w:rPr>
          <w:b/>
          <w:sz w:val="28"/>
        </w:rPr>
        <w:t xml:space="preserve">. </w:t>
      </w:r>
      <w:r w:rsidR="00A71144" w:rsidRPr="00A90836">
        <w:rPr>
          <w:b/>
          <w:sz w:val="28"/>
        </w:rPr>
        <w:t>Установить, что п</w:t>
      </w:r>
      <w:r w:rsidRPr="00A90836">
        <w:rPr>
          <w:b/>
          <w:sz w:val="28"/>
        </w:rPr>
        <w:t xml:space="preserve">ри формировании реестров счетов на оплату </w:t>
      </w:r>
      <w:r w:rsidRPr="00A90836">
        <w:rPr>
          <w:b/>
          <w:sz w:val="28"/>
          <w:szCs w:val="28"/>
        </w:rPr>
        <w:t>медицинской помощи, оказываемой в условиях дневного стационара</w:t>
      </w:r>
      <w:r w:rsidRPr="00A90836">
        <w:rPr>
          <w:b/>
          <w:sz w:val="28"/>
        </w:rPr>
        <w:t xml:space="preserve"> </w:t>
      </w:r>
      <w:r w:rsidR="00465D78">
        <w:rPr>
          <w:rStyle w:val="10"/>
          <w:rFonts w:ascii="Times New Roman" w:hAnsi="Times New Roman"/>
          <w:sz w:val="28"/>
          <w:szCs w:val="28"/>
        </w:rPr>
        <w:t>(раздел 3.6 Соглашения № 1/202</w:t>
      </w:r>
      <w:r w:rsidR="002503C1">
        <w:rPr>
          <w:rStyle w:val="10"/>
          <w:rFonts w:ascii="Times New Roman" w:hAnsi="Times New Roman"/>
          <w:sz w:val="28"/>
          <w:szCs w:val="28"/>
        </w:rPr>
        <w:t>2</w:t>
      </w:r>
      <w:r w:rsidRPr="00A90836">
        <w:rPr>
          <w:rStyle w:val="10"/>
          <w:rFonts w:ascii="Times New Roman" w:hAnsi="Times New Roman"/>
          <w:sz w:val="28"/>
          <w:szCs w:val="28"/>
        </w:rPr>
        <w:t>)</w:t>
      </w:r>
      <w:r w:rsidRPr="00A90836">
        <w:rPr>
          <w:b/>
          <w:sz w:val="28"/>
        </w:rPr>
        <w:t xml:space="preserve"> </w:t>
      </w:r>
      <w:r w:rsidRPr="00A90836">
        <w:rPr>
          <w:sz w:val="28"/>
        </w:rPr>
        <w:t>в обязательном порядке заполняется</w:t>
      </w:r>
      <w:r w:rsidRPr="00A90836">
        <w:rPr>
          <w:sz w:val="28"/>
          <w:szCs w:val="28"/>
        </w:rPr>
        <w:t xml:space="preserve"> элемент</w:t>
      </w:r>
      <w:bookmarkEnd w:id="5"/>
      <w:r w:rsidR="00084890" w:rsidRPr="00A90836">
        <w:rPr>
          <w:sz w:val="28"/>
        </w:rPr>
        <w:t xml:space="preserve"> </w:t>
      </w:r>
      <w:r w:rsidR="00C13744" w:rsidRPr="00A90836">
        <w:rPr>
          <w:sz w:val="28"/>
        </w:rPr>
        <w:t>«</w:t>
      </w:r>
      <w:r w:rsidR="00C13744" w:rsidRPr="00A90836">
        <w:rPr>
          <w:sz w:val="28"/>
          <w:lang w:val="en-US"/>
        </w:rPr>
        <w:t>CODE</w:t>
      </w:r>
      <w:r w:rsidR="00C13744" w:rsidRPr="00A90836">
        <w:rPr>
          <w:sz w:val="28"/>
        </w:rPr>
        <w:t>_</w:t>
      </w:r>
      <w:r w:rsidR="00C13744" w:rsidRPr="00A90836">
        <w:rPr>
          <w:sz w:val="28"/>
          <w:lang w:val="en-US"/>
        </w:rPr>
        <w:t>MES</w:t>
      </w:r>
      <w:r w:rsidR="00C13744" w:rsidRPr="00A90836">
        <w:rPr>
          <w:sz w:val="28"/>
        </w:rPr>
        <w:t>2», соответствующий признаку длительности случая со значением:</w:t>
      </w:r>
    </w:p>
    <w:p w14:paraId="67D4A727" w14:textId="77777777" w:rsidR="002503C1" w:rsidRPr="00A90836" w:rsidRDefault="002503C1" w:rsidP="002503C1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«1» – для законченного случая, </w:t>
      </w:r>
    </w:p>
    <w:p w14:paraId="641D7282" w14:textId="77777777" w:rsidR="002503C1" w:rsidRPr="00A90836" w:rsidRDefault="002503C1" w:rsidP="002503C1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«21» – для прерванного, в том числе сверхкороткого, случая длительностью </w:t>
      </w:r>
      <w:r>
        <w:rPr>
          <w:sz w:val="28"/>
        </w:rPr>
        <w:t>до</w:t>
      </w:r>
      <w:r w:rsidRPr="00A90836">
        <w:rPr>
          <w:sz w:val="28"/>
        </w:rPr>
        <w:t xml:space="preserve"> 3 дней с оплатой </w:t>
      </w:r>
      <w:r>
        <w:rPr>
          <w:sz w:val="28"/>
        </w:rPr>
        <w:t>3</w:t>
      </w:r>
      <w:r w:rsidRPr="00A90836">
        <w:rPr>
          <w:sz w:val="28"/>
        </w:rPr>
        <w:t>0% от стоимости соответствующей КСГ;</w:t>
      </w:r>
    </w:p>
    <w:p w14:paraId="58BEE248" w14:textId="77777777" w:rsidR="002503C1" w:rsidRPr="00A90836" w:rsidRDefault="002503C1" w:rsidP="002503C1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«22» – для </w:t>
      </w:r>
      <w:r>
        <w:rPr>
          <w:sz w:val="28"/>
        </w:rPr>
        <w:t>сверхкороткого</w:t>
      </w:r>
      <w:r w:rsidRPr="00A90836">
        <w:rPr>
          <w:sz w:val="28"/>
        </w:rPr>
        <w:t xml:space="preserve"> случая длительн</w:t>
      </w:r>
      <w:r>
        <w:rPr>
          <w:sz w:val="28"/>
        </w:rPr>
        <w:t>остью от 3 до 5 дней включительно</w:t>
      </w:r>
      <w:r w:rsidRPr="00A90836">
        <w:rPr>
          <w:sz w:val="28"/>
        </w:rPr>
        <w:t xml:space="preserve"> с оплатой </w:t>
      </w:r>
      <w:r>
        <w:rPr>
          <w:sz w:val="28"/>
        </w:rPr>
        <w:t>5</w:t>
      </w:r>
      <w:r w:rsidRPr="00A90836">
        <w:rPr>
          <w:sz w:val="28"/>
        </w:rPr>
        <w:t>0% от стоимости соответствующей КСГ;</w:t>
      </w:r>
    </w:p>
    <w:p w14:paraId="2DFBC411" w14:textId="77777777" w:rsidR="002503C1" w:rsidRPr="00A90836" w:rsidRDefault="002503C1" w:rsidP="002503C1">
      <w:pPr>
        <w:ind w:firstLine="708"/>
        <w:jc w:val="both"/>
        <w:rPr>
          <w:sz w:val="28"/>
        </w:rPr>
      </w:pPr>
      <w:r>
        <w:rPr>
          <w:sz w:val="28"/>
        </w:rPr>
        <w:t xml:space="preserve">«3» - для прерванного </w:t>
      </w:r>
      <w:r w:rsidRPr="00A90836">
        <w:rPr>
          <w:sz w:val="28"/>
        </w:rPr>
        <w:t xml:space="preserve">случая длительностью </w:t>
      </w:r>
      <w:r>
        <w:rPr>
          <w:sz w:val="28"/>
        </w:rPr>
        <w:t>более</w:t>
      </w:r>
      <w:r w:rsidRPr="00A90836">
        <w:rPr>
          <w:sz w:val="28"/>
        </w:rPr>
        <w:t xml:space="preserve"> </w:t>
      </w:r>
      <w:r>
        <w:rPr>
          <w:sz w:val="28"/>
        </w:rPr>
        <w:t>5</w:t>
      </w:r>
      <w:r w:rsidRPr="00A90836">
        <w:rPr>
          <w:sz w:val="28"/>
        </w:rPr>
        <w:t xml:space="preserve"> дней </w:t>
      </w:r>
      <w:r>
        <w:rPr>
          <w:sz w:val="28"/>
        </w:rPr>
        <w:t>с оплатой 8</w:t>
      </w:r>
      <w:r w:rsidRPr="00A90836">
        <w:rPr>
          <w:sz w:val="28"/>
        </w:rPr>
        <w:t>0% от стоимости соответствующей КСГ</w:t>
      </w:r>
      <w:r>
        <w:rPr>
          <w:sz w:val="28"/>
        </w:rPr>
        <w:t>.</w:t>
      </w:r>
    </w:p>
    <w:p w14:paraId="3429E790" w14:textId="77777777" w:rsidR="00084890" w:rsidRPr="00A90836" w:rsidRDefault="00144DCD" w:rsidP="00144DCD">
      <w:pPr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7.1. </w:t>
      </w:r>
      <w:r w:rsidR="00084890" w:rsidRPr="00A90836">
        <w:rPr>
          <w:sz w:val="28"/>
          <w:szCs w:val="28"/>
        </w:rPr>
        <w:t>При формировании реестр</w:t>
      </w:r>
      <w:r w:rsidRPr="00A90836">
        <w:rPr>
          <w:sz w:val="28"/>
          <w:szCs w:val="28"/>
        </w:rPr>
        <w:t>ов</w:t>
      </w:r>
      <w:r w:rsidR="00084890" w:rsidRPr="00A90836">
        <w:rPr>
          <w:sz w:val="28"/>
          <w:szCs w:val="28"/>
        </w:rPr>
        <w:t xml:space="preserve"> счетов на оплату медицинской помощи</w:t>
      </w:r>
      <w:r w:rsidRPr="00A90836">
        <w:rPr>
          <w:sz w:val="28"/>
          <w:szCs w:val="28"/>
        </w:rPr>
        <w:t xml:space="preserve">, оказываемой в условиях </w:t>
      </w:r>
      <w:r w:rsidRPr="00A90836">
        <w:rPr>
          <w:b/>
          <w:sz w:val="28"/>
          <w:szCs w:val="28"/>
        </w:rPr>
        <w:t>дневного стационара,</w:t>
      </w:r>
      <w:r w:rsidR="00084890" w:rsidRPr="00A90836">
        <w:rPr>
          <w:b/>
          <w:sz w:val="28"/>
          <w:szCs w:val="28"/>
        </w:rPr>
        <w:t xml:space="preserve"> с применением методов диализа, </w:t>
      </w:r>
      <w:r w:rsidR="00084890" w:rsidRPr="00A90836">
        <w:rPr>
          <w:sz w:val="28"/>
          <w:szCs w:val="28"/>
        </w:rPr>
        <w:t>учитываются следующие особенности:</w:t>
      </w:r>
    </w:p>
    <w:p w14:paraId="46A547FE" w14:textId="77777777" w:rsidR="00084890" w:rsidRPr="00A90836" w:rsidRDefault="00084890" w:rsidP="00084890">
      <w:pPr>
        <w:pStyle w:val="3"/>
        <w:spacing w:after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значение элемента «</w:t>
      </w:r>
      <w:proofErr w:type="gramStart"/>
      <w:r w:rsidRPr="00A90836">
        <w:rPr>
          <w:sz w:val="28"/>
          <w:szCs w:val="28"/>
        </w:rPr>
        <w:t>IDSP</w:t>
      </w:r>
      <w:r w:rsidR="00144DCD" w:rsidRPr="00A90836">
        <w:rPr>
          <w:sz w:val="28"/>
          <w:szCs w:val="28"/>
        </w:rPr>
        <w:t>»=</w:t>
      </w:r>
      <w:proofErr w:type="gramEnd"/>
      <w:r w:rsidR="00546C93" w:rsidRPr="00A90836">
        <w:rPr>
          <w:sz w:val="28"/>
        </w:rPr>
        <w:t>33</w:t>
      </w:r>
      <w:r w:rsidRPr="00A90836">
        <w:rPr>
          <w:sz w:val="28"/>
        </w:rPr>
        <w:t>;</w:t>
      </w:r>
    </w:p>
    <w:p w14:paraId="4DC7BC74" w14:textId="77777777" w:rsidR="00084890" w:rsidRPr="00A90836" w:rsidRDefault="00084890" w:rsidP="00084890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в сведениях об услуге элемент «CODE_USL» заполняется кодами «</w:t>
      </w:r>
      <w:r w:rsidRPr="00A90836">
        <w:rPr>
          <w:sz w:val="28"/>
          <w:szCs w:val="28"/>
          <w:lang w:val="en-US"/>
        </w:rPr>
        <w:t>A</w:t>
      </w:r>
      <w:r w:rsidRPr="00A90836">
        <w:rPr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A90836">
        <w:rPr>
          <w:sz w:val="28"/>
          <w:szCs w:val="28"/>
        </w:rPr>
        <w:t>гемодиафильтрации</w:t>
      </w:r>
      <w:proofErr w:type="spellEnd"/>
      <w:r w:rsidRPr="00A90836">
        <w:rPr>
          <w:sz w:val="28"/>
          <w:szCs w:val="28"/>
        </w:rPr>
        <w:t>. Элемент «KOL_</w:t>
      </w:r>
      <w:proofErr w:type="gramStart"/>
      <w:r w:rsidRPr="00A90836">
        <w:rPr>
          <w:sz w:val="28"/>
          <w:szCs w:val="28"/>
        </w:rPr>
        <w:t>US</w:t>
      </w:r>
      <w:r w:rsidRPr="00A90836">
        <w:rPr>
          <w:sz w:val="28"/>
          <w:szCs w:val="28"/>
          <w:lang w:val="en-US"/>
        </w:rPr>
        <w:t>L</w:t>
      </w:r>
      <w:r w:rsidRPr="00A90836">
        <w:rPr>
          <w:sz w:val="28"/>
          <w:szCs w:val="28"/>
        </w:rPr>
        <w:t>»  заполняется</w:t>
      </w:r>
      <w:proofErr w:type="gramEnd"/>
      <w:r w:rsidRPr="00A90836">
        <w:rPr>
          <w:sz w:val="28"/>
          <w:szCs w:val="28"/>
        </w:rPr>
        <w:t xml:space="preserve"> соответственно количеству выполненных услуг;</w:t>
      </w:r>
    </w:p>
    <w:p w14:paraId="02959E8A" w14:textId="77777777" w:rsidR="00084890" w:rsidRDefault="00084890" w:rsidP="00084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в сведениях о случае стоимость законченного случая с применением методов диализа (значение элемента «</w:t>
      </w:r>
      <w:r w:rsidRPr="00A90836">
        <w:rPr>
          <w:sz w:val="28"/>
          <w:szCs w:val="28"/>
          <w:lang w:val="en-US"/>
        </w:rPr>
        <w:t>SUM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M</w:t>
      </w:r>
      <w:r w:rsidRPr="00A90836">
        <w:rPr>
          <w:sz w:val="28"/>
          <w:szCs w:val="28"/>
        </w:rPr>
        <w:t xml:space="preserve">») определяется </w:t>
      </w:r>
      <w:proofErr w:type="gramStart"/>
      <w:r w:rsidRPr="00A90836">
        <w:rPr>
          <w:sz w:val="28"/>
          <w:szCs w:val="28"/>
        </w:rPr>
        <w:t>как  суммарная</w:t>
      </w:r>
      <w:proofErr w:type="gramEnd"/>
      <w:r w:rsidRPr="00A90836">
        <w:rPr>
          <w:sz w:val="28"/>
          <w:szCs w:val="28"/>
        </w:rPr>
        <w:t xml:space="preserve"> стоимость КСГ и услуг, заполненных в сведениях об услуге.</w:t>
      </w:r>
    </w:p>
    <w:p w14:paraId="0CEAC473" w14:textId="3DA08341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7.</w:t>
      </w:r>
      <w:r w:rsidR="00F869FE">
        <w:rPr>
          <w:sz w:val="28"/>
          <w:szCs w:val="28"/>
        </w:rPr>
        <w:t>2</w:t>
      </w:r>
      <w:r w:rsidRPr="00004CFF">
        <w:rPr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>» 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содержит расшифровки кодов МКБ 10, Номенклатуры и КСГ), </w:t>
      </w:r>
      <w:r w:rsidRPr="00004CFF">
        <w:rPr>
          <w:sz w:val="28"/>
        </w:rPr>
        <w:t xml:space="preserve">представленных в файле «Расшифровка групп  ДС» формата MS Excel, в соответствии </w:t>
      </w:r>
      <w:r w:rsidRPr="00004CFF">
        <w:rPr>
          <w:sz w:val="28"/>
          <w:szCs w:val="28"/>
        </w:rPr>
        <w:t>с приложением 6 к настоящему Порядку.</w:t>
      </w:r>
    </w:p>
    <w:p w14:paraId="40EFB2EE" w14:textId="77777777" w:rsidR="009D11B5" w:rsidRPr="00A90836" w:rsidRDefault="009D11B5" w:rsidP="00084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6B0210A" w14:textId="6A504E48" w:rsidR="00E57B51" w:rsidRPr="00A90836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b/>
          <w:sz w:val="28"/>
        </w:rPr>
        <w:t>8</w:t>
      </w:r>
      <w:r w:rsidR="009D11B5" w:rsidRPr="00A90836">
        <w:rPr>
          <w:b/>
          <w:sz w:val="28"/>
        </w:rPr>
        <w:t xml:space="preserve">. </w:t>
      </w:r>
      <w:r w:rsidR="00A71144" w:rsidRPr="00A90836">
        <w:rPr>
          <w:b/>
          <w:sz w:val="28"/>
        </w:rPr>
        <w:t>Установить, что п</w:t>
      </w:r>
      <w:r w:rsidR="009D11B5" w:rsidRPr="00A90836">
        <w:rPr>
          <w:b/>
          <w:sz w:val="28"/>
        </w:rPr>
        <w:t>ри формировании реестров счетов на оплату</w:t>
      </w:r>
      <w:r w:rsidR="009D11B5" w:rsidRPr="00A90836">
        <w:rPr>
          <w:sz w:val="28"/>
        </w:rPr>
        <w:t xml:space="preserve"> </w:t>
      </w:r>
      <w:r w:rsidR="009D11B5" w:rsidRPr="00A90836">
        <w:rPr>
          <w:b/>
          <w:sz w:val="28"/>
        </w:rPr>
        <w:t xml:space="preserve">скорой </w:t>
      </w:r>
      <w:r w:rsidR="009D11B5" w:rsidRPr="00A90836">
        <w:rPr>
          <w:b/>
          <w:sz w:val="28"/>
          <w:szCs w:val="28"/>
        </w:rPr>
        <w:t xml:space="preserve">медицинской помощи </w:t>
      </w:r>
      <w:r w:rsidR="00465D78">
        <w:rPr>
          <w:rStyle w:val="10"/>
          <w:rFonts w:ascii="Times New Roman" w:hAnsi="Times New Roman"/>
          <w:sz w:val="28"/>
          <w:szCs w:val="28"/>
        </w:rPr>
        <w:t>(раздел 3.7 Соглашения № 1/202</w:t>
      </w:r>
      <w:r w:rsidR="00F869FE">
        <w:rPr>
          <w:rStyle w:val="10"/>
          <w:rFonts w:ascii="Times New Roman" w:hAnsi="Times New Roman"/>
          <w:sz w:val="28"/>
          <w:szCs w:val="28"/>
        </w:rPr>
        <w:t>2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>)</w:t>
      </w:r>
      <w:r w:rsidRPr="00A90836">
        <w:rPr>
          <w:rStyle w:val="10"/>
          <w:rFonts w:ascii="Times New Roman" w:hAnsi="Times New Roman"/>
          <w:sz w:val="28"/>
          <w:szCs w:val="28"/>
        </w:rPr>
        <w:t>:</w:t>
      </w:r>
    </w:p>
    <w:p w14:paraId="398E01FB" w14:textId="4D1905E3" w:rsidR="00E57B51" w:rsidRDefault="00F869FE" w:rsidP="00E57B51">
      <w:pPr>
        <w:pStyle w:val="3"/>
        <w:spacing w:after="0"/>
        <w:ind w:firstLine="708"/>
        <w:jc w:val="both"/>
        <w:rPr>
          <w:sz w:val="28"/>
        </w:rPr>
      </w:pPr>
      <w:r>
        <w:rPr>
          <w:sz w:val="28"/>
          <w:szCs w:val="28"/>
        </w:rPr>
        <w:t>П</w:t>
      </w:r>
      <w:r w:rsidR="00E57B51" w:rsidRPr="00A90836">
        <w:rPr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="00E57B51" w:rsidRPr="00A90836">
        <w:rPr>
          <w:sz w:val="28"/>
          <w:szCs w:val="28"/>
        </w:rPr>
        <w:t>IDSP»=</w:t>
      </w:r>
      <w:proofErr w:type="gramEnd"/>
      <w:r w:rsidR="00E57B51" w:rsidRPr="00A90836">
        <w:rPr>
          <w:sz w:val="28"/>
        </w:rPr>
        <w:t>36.</w:t>
      </w:r>
    </w:p>
    <w:p w14:paraId="49E61142" w14:textId="77777777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lastRenderedPageBreak/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66471EC7" w:rsidR="00A74AA4" w:rsidRPr="00004CFF" w:rsidRDefault="00A74AA4" w:rsidP="00A74AA4">
      <w:pPr>
        <w:pStyle w:val="3"/>
        <w:spacing w:after="0"/>
        <w:ind w:firstLine="708"/>
        <w:jc w:val="both"/>
        <w:rPr>
          <w:sz w:val="28"/>
        </w:rPr>
      </w:pPr>
      <w:r w:rsidRPr="00004CFF">
        <w:rPr>
          <w:sz w:val="28"/>
          <w:szCs w:val="28"/>
        </w:rPr>
        <w:t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к настоящему Порядку).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A90836" w:rsidRDefault="00565752"/>
    <w:p w14:paraId="403D3C5F" w14:textId="2D7D0898" w:rsidR="009D11B5" w:rsidRDefault="001A60A0" w:rsidP="009D11B5">
      <w:pPr>
        <w:jc w:val="both"/>
        <w:rPr>
          <w:sz w:val="28"/>
        </w:rPr>
      </w:pPr>
      <w:r w:rsidRPr="00A90836">
        <w:rPr>
          <w:sz w:val="28"/>
          <w:szCs w:val="28"/>
        </w:rPr>
        <w:tab/>
      </w:r>
      <w:r w:rsidR="009D11B5" w:rsidRPr="00A90836">
        <w:rPr>
          <w:b/>
          <w:sz w:val="28"/>
          <w:szCs w:val="28"/>
        </w:rPr>
        <w:t>9</w:t>
      </w:r>
      <w:r w:rsidRPr="00A90836">
        <w:rPr>
          <w:b/>
          <w:sz w:val="28"/>
          <w:szCs w:val="28"/>
        </w:rPr>
        <w:t>. При формировании</w:t>
      </w:r>
      <w:r w:rsidRPr="00A90836">
        <w:rPr>
          <w:b/>
          <w:sz w:val="28"/>
        </w:rPr>
        <w:t xml:space="preserve"> реестров счетов на оплату </w:t>
      </w:r>
      <w:r w:rsidR="009D11B5" w:rsidRPr="00A90836">
        <w:rPr>
          <w:b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A90836">
        <w:rPr>
          <w:sz w:val="28"/>
          <w:szCs w:val="28"/>
        </w:rPr>
        <w:t xml:space="preserve"> </w:t>
      </w:r>
      <w:r w:rsidR="009D11B5" w:rsidRPr="00A90836">
        <w:rPr>
          <w:b/>
          <w:sz w:val="28"/>
          <w:szCs w:val="28"/>
        </w:rPr>
        <w:t xml:space="preserve">по подушевому нормативу финансирования </w:t>
      </w:r>
      <w:r w:rsidR="009D11B5" w:rsidRPr="00A90836">
        <w:rPr>
          <w:b/>
          <w:bCs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A90836">
        <w:rPr>
          <w:bCs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A90836">
        <w:rPr>
          <w:rStyle w:val="10"/>
          <w:rFonts w:ascii="Times New Roman" w:hAnsi="Times New Roman"/>
          <w:sz w:val="28"/>
          <w:szCs w:val="28"/>
        </w:rPr>
        <w:t>(раздел 3.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>8</w:t>
      </w:r>
      <w:r w:rsidR="00465D78">
        <w:rPr>
          <w:rStyle w:val="10"/>
          <w:rFonts w:ascii="Times New Roman" w:hAnsi="Times New Roman"/>
          <w:sz w:val="28"/>
          <w:szCs w:val="28"/>
        </w:rPr>
        <w:t xml:space="preserve"> Соглашения № 1/202</w:t>
      </w:r>
      <w:r w:rsidR="00F869FE">
        <w:rPr>
          <w:rStyle w:val="10"/>
          <w:rFonts w:ascii="Times New Roman" w:hAnsi="Times New Roman"/>
          <w:sz w:val="28"/>
          <w:szCs w:val="28"/>
        </w:rPr>
        <w:t>2</w:t>
      </w:r>
      <w:r w:rsidRPr="00A90836">
        <w:rPr>
          <w:rStyle w:val="10"/>
          <w:rFonts w:ascii="Times New Roman" w:hAnsi="Times New Roman"/>
          <w:sz w:val="28"/>
          <w:szCs w:val="28"/>
        </w:rPr>
        <w:t>)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9D11B5" w:rsidRPr="00A90836">
        <w:rPr>
          <w:sz w:val="28"/>
          <w:szCs w:val="28"/>
        </w:rPr>
        <w:t>значение элемента «IDSP»=44</w:t>
      </w:r>
      <w:r w:rsidR="009D11B5" w:rsidRPr="00A90836">
        <w:rPr>
          <w:sz w:val="28"/>
        </w:rPr>
        <w:t>.</w:t>
      </w:r>
    </w:p>
    <w:p w14:paraId="59891FF3" w14:textId="362EAB9E" w:rsidR="00A74AA4" w:rsidRPr="00004CFF" w:rsidRDefault="00A74AA4" w:rsidP="00A74AA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A90836" w:rsidRDefault="00A74AA4" w:rsidP="009D11B5">
      <w:pPr>
        <w:jc w:val="both"/>
      </w:pPr>
    </w:p>
    <w:p w14:paraId="0841CC07" w14:textId="3D1CAB97" w:rsidR="001A60A0" w:rsidRDefault="009D11B5" w:rsidP="009D11B5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9.1. С</w:t>
      </w:r>
      <w:r w:rsidR="001A60A0" w:rsidRPr="00A90836">
        <w:rPr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A90836">
        <w:rPr>
          <w:sz w:val="28"/>
          <w:szCs w:val="28"/>
        </w:rPr>
        <w:t>территориальны</w:t>
      </w:r>
      <w:r w:rsidR="0005330C">
        <w:rPr>
          <w:sz w:val="28"/>
          <w:szCs w:val="28"/>
        </w:rPr>
        <w:t>м</w:t>
      </w:r>
      <w:r w:rsidR="0005330C" w:rsidRPr="00A90836">
        <w:rPr>
          <w:sz w:val="28"/>
          <w:szCs w:val="28"/>
        </w:rPr>
        <w:t xml:space="preserve"> фонд</w:t>
      </w:r>
      <w:r w:rsidR="0005330C">
        <w:rPr>
          <w:sz w:val="28"/>
          <w:szCs w:val="28"/>
        </w:rPr>
        <w:t>ом</w:t>
      </w:r>
      <w:r w:rsidR="0005330C" w:rsidRPr="00A90836">
        <w:rPr>
          <w:sz w:val="28"/>
          <w:szCs w:val="28"/>
        </w:rPr>
        <w:t xml:space="preserve"> ОМС Камчатского края </w:t>
      </w:r>
      <w:r w:rsidR="001A60A0" w:rsidRPr="00A90836">
        <w:rPr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A90836">
        <w:rPr>
          <w:sz w:val="28"/>
          <w:szCs w:val="28"/>
        </w:rPr>
        <w:t>Кподуш</w:t>
      </w:r>
      <w:proofErr w:type="spellEnd"/>
      <w:r w:rsidR="001A60A0" w:rsidRPr="00A90836">
        <w:rPr>
          <w:sz w:val="28"/>
          <w:szCs w:val="28"/>
        </w:rPr>
        <w:t xml:space="preserve">. </w:t>
      </w:r>
      <w:r w:rsidR="001A60A0" w:rsidRPr="00A90836">
        <w:rPr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A90836">
        <w:rPr>
          <w:sz w:val="28"/>
          <w:szCs w:val="28"/>
        </w:rPr>
        <w:t>«</w:t>
      </w:r>
      <w:proofErr w:type="gramStart"/>
      <w:r w:rsidR="001A60A0"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Pr="00A90836">
        <w:rPr>
          <w:sz w:val="28"/>
          <w:szCs w:val="28"/>
        </w:rPr>
        <w:t>44.</w:t>
      </w:r>
    </w:p>
    <w:p w14:paraId="507BA5C1" w14:textId="77777777" w:rsidR="00620ACA" w:rsidRDefault="00620ACA" w:rsidP="00620ACA">
      <w:pPr>
        <w:ind w:firstLine="708"/>
        <w:jc w:val="both"/>
        <w:rPr>
          <w:sz w:val="28"/>
          <w:szCs w:val="28"/>
        </w:rPr>
      </w:pPr>
    </w:p>
    <w:p w14:paraId="445C21EB" w14:textId="08C4E767" w:rsidR="00620ACA" w:rsidRPr="00905013" w:rsidRDefault="00620ACA" w:rsidP="00620ACA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9.3. </w:t>
      </w:r>
      <w:r w:rsidRPr="00A90836">
        <w:rPr>
          <w:sz w:val="28"/>
          <w:szCs w:val="28"/>
        </w:rPr>
        <w:t xml:space="preserve">При </w:t>
      </w:r>
      <w:r w:rsidRPr="00905013">
        <w:rPr>
          <w:sz w:val="28"/>
          <w:szCs w:val="28"/>
        </w:rPr>
        <w:t xml:space="preserve">формировании реестров счетов на оплату </w:t>
      </w:r>
      <w:r w:rsidRPr="00905013">
        <w:rPr>
          <w:b/>
          <w:sz w:val="28"/>
          <w:szCs w:val="28"/>
        </w:rPr>
        <w:t>амбулаторной медицинской помощи</w:t>
      </w:r>
      <w:r w:rsidRPr="00905013"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t xml:space="preserve">оказанной фельдшерскими пунктами и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lastRenderedPageBreak/>
        <w:t>фельдшерско-акушерскими пунктами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905013">
        <w:rPr>
          <w:sz w:val="28"/>
          <w:szCs w:val="28"/>
        </w:rPr>
        <w:t>устанавливается значение элемента «</w:t>
      </w:r>
      <w:proofErr w:type="gramStart"/>
      <w:r w:rsidRPr="00905013">
        <w:rPr>
          <w:sz w:val="28"/>
          <w:szCs w:val="28"/>
        </w:rPr>
        <w:t>IDSP»=</w:t>
      </w:r>
      <w:proofErr w:type="gramEnd"/>
      <w:r>
        <w:rPr>
          <w:sz w:val="28"/>
          <w:szCs w:val="28"/>
        </w:rPr>
        <w:t>31</w:t>
      </w:r>
      <w:r w:rsidRPr="00905013">
        <w:rPr>
          <w:sz w:val="28"/>
        </w:rPr>
        <w:t xml:space="preserve">. </w:t>
      </w:r>
    </w:p>
    <w:p w14:paraId="1D8E096B" w14:textId="77777777" w:rsidR="00620ACA" w:rsidRDefault="00620ACA" w:rsidP="00620ACA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>Случаи оказанной медицинской помощи, включенные в реестр по нормативу</w:t>
      </w:r>
      <w:r>
        <w:rPr>
          <w:sz w:val="28"/>
          <w:szCs w:val="28"/>
        </w:rPr>
        <w:t xml:space="preserve"> финансирования ФП/ФАП</w:t>
      </w:r>
      <w:r w:rsidRPr="00A90836">
        <w:rPr>
          <w:sz w:val="28"/>
          <w:szCs w:val="28"/>
        </w:rPr>
        <w:t xml:space="preserve">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6D0C0790" w14:textId="77777777" w:rsidR="00620ACA" w:rsidRDefault="00620ACA" w:rsidP="00620AC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A90836" w:rsidRDefault="00620ACA" w:rsidP="009D11B5">
      <w:pPr>
        <w:ind w:firstLine="708"/>
        <w:jc w:val="both"/>
        <w:rPr>
          <w:sz w:val="28"/>
          <w:szCs w:val="28"/>
        </w:rPr>
      </w:pPr>
    </w:p>
    <w:p w14:paraId="3ADA741F" w14:textId="77777777" w:rsidR="00D33D54" w:rsidRPr="00A90836" w:rsidRDefault="00D33D54" w:rsidP="00D33D54">
      <w:pPr>
        <w:ind w:firstLine="708"/>
        <w:jc w:val="both"/>
        <w:rPr>
          <w:b/>
          <w:sz w:val="28"/>
          <w:szCs w:val="28"/>
        </w:rPr>
      </w:pPr>
      <w:r w:rsidRPr="00A90836">
        <w:rPr>
          <w:b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74DF9F3B" w:rsidR="00D33D54" w:rsidRPr="00A90836" w:rsidRDefault="00D33D54" w:rsidP="00D33D5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A90836">
        <w:rPr>
          <w:sz w:val="28"/>
          <w:szCs w:val="28"/>
        </w:rPr>
        <w:t>с</w:t>
      </w:r>
      <w:r w:rsidRPr="00A90836">
        <w:rPr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A90836">
        <w:rPr>
          <w:sz w:val="28"/>
          <w:szCs w:val="28"/>
        </w:rPr>
        <w:t>элементов</w:t>
      </w:r>
      <w:r w:rsidRPr="00A90836">
        <w:rPr>
          <w:sz w:val="28"/>
          <w:szCs w:val="28"/>
        </w:rPr>
        <w:t xml:space="preserve"> </w:t>
      </w:r>
      <w:r w:rsidR="00FF0D8C" w:rsidRPr="00A90836">
        <w:rPr>
          <w:sz w:val="28"/>
          <w:szCs w:val="28"/>
        </w:rPr>
        <w:t>«</w:t>
      </w:r>
      <w:r w:rsidR="00FF0D8C" w:rsidRPr="00A90836">
        <w:rPr>
          <w:sz w:val="28"/>
          <w:szCs w:val="28"/>
          <w:lang w:val="en-US"/>
        </w:rPr>
        <w:t>DIAG</w:t>
      </w:r>
      <w:r w:rsidR="00FF0D8C" w:rsidRPr="00A90836">
        <w:rPr>
          <w:sz w:val="28"/>
          <w:szCs w:val="28"/>
        </w:rPr>
        <w:t>_</w:t>
      </w:r>
      <w:r w:rsidR="00FF0D8C" w:rsidRPr="00A90836">
        <w:rPr>
          <w:sz w:val="28"/>
          <w:szCs w:val="28"/>
          <w:lang w:val="en-US"/>
        </w:rPr>
        <w:t>DATE</w:t>
      </w:r>
      <w:r w:rsidR="00FF0D8C" w:rsidRPr="00A90836">
        <w:rPr>
          <w:sz w:val="28"/>
          <w:szCs w:val="28"/>
        </w:rPr>
        <w:t xml:space="preserve">» - </w:t>
      </w:r>
      <w:r w:rsidRPr="00A90836">
        <w:rPr>
          <w:sz w:val="28"/>
          <w:szCs w:val="28"/>
        </w:rPr>
        <w:t xml:space="preserve">Дата взятия материала, </w:t>
      </w:r>
      <w:r w:rsidR="00FF0D8C" w:rsidRPr="00A90836">
        <w:rPr>
          <w:sz w:val="28"/>
          <w:szCs w:val="28"/>
        </w:rPr>
        <w:t>«</w:t>
      </w:r>
      <w:r w:rsidR="00FF0D8C" w:rsidRPr="00A90836">
        <w:rPr>
          <w:sz w:val="28"/>
          <w:szCs w:val="28"/>
          <w:lang w:val="en-US"/>
        </w:rPr>
        <w:t>DIAG</w:t>
      </w:r>
      <w:r w:rsidR="00FF0D8C" w:rsidRPr="00A90836">
        <w:rPr>
          <w:sz w:val="28"/>
          <w:szCs w:val="28"/>
        </w:rPr>
        <w:t>_</w:t>
      </w:r>
      <w:r w:rsidR="0082279F" w:rsidRPr="00A90836">
        <w:rPr>
          <w:sz w:val="28"/>
          <w:szCs w:val="28"/>
          <w:lang w:val="en-US"/>
        </w:rPr>
        <w:t>TIP</w:t>
      </w:r>
      <w:r w:rsidR="00FF0D8C" w:rsidRPr="00A90836">
        <w:rPr>
          <w:sz w:val="28"/>
          <w:szCs w:val="28"/>
        </w:rPr>
        <w:t>»</w:t>
      </w:r>
      <w:r w:rsidR="0082279F" w:rsidRPr="00A90836">
        <w:rPr>
          <w:sz w:val="28"/>
          <w:szCs w:val="28"/>
        </w:rPr>
        <w:t xml:space="preserve"> -</w:t>
      </w:r>
      <w:r w:rsidR="00FF0D8C"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</w:rPr>
        <w:t>Тип диагностического показателя, «</w:t>
      </w:r>
      <w:r w:rsidR="0082279F" w:rsidRPr="00A90836">
        <w:rPr>
          <w:sz w:val="28"/>
          <w:szCs w:val="28"/>
        </w:rPr>
        <w:t>«</w:t>
      </w:r>
      <w:r w:rsidR="0082279F" w:rsidRPr="00A90836">
        <w:rPr>
          <w:sz w:val="28"/>
          <w:szCs w:val="28"/>
          <w:lang w:val="en-US"/>
        </w:rPr>
        <w:t>DIAG</w:t>
      </w:r>
      <w:r w:rsidR="0082279F" w:rsidRPr="00A90836">
        <w:rPr>
          <w:sz w:val="28"/>
          <w:szCs w:val="28"/>
        </w:rPr>
        <w:t>_</w:t>
      </w:r>
      <w:r w:rsidR="0082279F" w:rsidRPr="00A90836">
        <w:rPr>
          <w:sz w:val="28"/>
          <w:szCs w:val="28"/>
          <w:lang w:val="en-US"/>
        </w:rPr>
        <w:t>CODE</w:t>
      </w:r>
      <w:r w:rsidR="0082279F" w:rsidRPr="00A90836">
        <w:rPr>
          <w:sz w:val="28"/>
          <w:szCs w:val="28"/>
        </w:rPr>
        <w:t xml:space="preserve">» - </w:t>
      </w:r>
      <w:r w:rsidRPr="00A90836">
        <w:rPr>
          <w:sz w:val="28"/>
          <w:szCs w:val="28"/>
        </w:rPr>
        <w:t>Код диагностического показателя.</w:t>
      </w:r>
      <w:r w:rsidR="00D9056F" w:rsidRPr="00A90836">
        <w:rPr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A90836">
        <w:rPr>
          <w:sz w:val="28"/>
          <w:szCs w:val="28"/>
          <w:lang w:val="en-US"/>
        </w:rPr>
        <w:t>B</w:t>
      </w:r>
      <w:r w:rsidR="00D9056F" w:rsidRPr="00A90836">
        <w:rPr>
          <w:sz w:val="28"/>
          <w:szCs w:val="28"/>
        </w:rPr>
        <w:t>_</w:t>
      </w:r>
      <w:r w:rsidR="00D9056F" w:rsidRPr="00A90836">
        <w:rPr>
          <w:sz w:val="28"/>
          <w:szCs w:val="28"/>
          <w:lang w:val="en-US"/>
        </w:rPr>
        <w:t>DIAG</w:t>
      </w:r>
      <w:r w:rsidR="00D9056F" w:rsidRPr="00A90836">
        <w:rPr>
          <w:sz w:val="28"/>
          <w:szCs w:val="28"/>
        </w:rPr>
        <w:t>» подразумевает множественность данных). В сведениях об услуге</w:t>
      </w:r>
      <w:r w:rsidR="00A40D51" w:rsidRPr="00A90836">
        <w:rPr>
          <w:sz w:val="28"/>
          <w:szCs w:val="28"/>
        </w:rPr>
        <w:t xml:space="preserve"> (элемент «</w:t>
      </w:r>
      <w:r w:rsidR="00A40D51" w:rsidRPr="00A90836">
        <w:rPr>
          <w:sz w:val="28"/>
          <w:szCs w:val="28"/>
          <w:lang w:val="en-US"/>
        </w:rPr>
        <w:t>USL</w:t>
      </w:r>
      <w:r w:rsidR="00A40D51" w:rsidRPr="00A90836">
        <w:rPr>
          <w:sz w:val="28"/>
          <w:szCs w:val="28"/>
        </w:rPr>
        <w:t>»)</w:t>
      </w:r>
      <w:r w:rsidR="00D9056F" w:rsidRPr="00A90836">
        <w:rPr>
          <w:sz w:val="28"/>
          <w:szCs w:val="28"/>
        </w:rPr>
        <w:t xml:space="preserve"> не дублируются сведения, ук</w:t>
      </w:r>
      <w:r w:rsidR="00A40D51" w:rsidRPr="00A90836">
        <w:rPr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1/20</w:t>
      </w:r>
      <w:r w:rsidR="00BE5B9C">
        <w:rPr>
          <w:sz w:val="28"/>
          <w:szCs w:val="28"/>
        </w:rPr>
        <w:t>2</w:t>
      </w:r>
      <w:r w:rsidR="00F869FE">
        <w:rPr>
          <w:sz w:val="28"/>
          <w:szCs w:val="28"/>
        </w:rPr>
        <w:t>2</w:t>
      </w:r>
      <w:r w:rsidR="00A40D51" w:rsidRPr="00A90836">
        <w:rPr>
          <w:sz w:val="28"/>
          <w:szCs w:val="28"/>
        </w:rPr>
        <w:t>.</w:t>
      </w:r>
      <w:r w:rsidR="00D9056F" w:rsidRPr="00A90836">
        <w:rPr>
          <w:sz w:val="28"/>
          <w:szCs w:val="28"/>
        </w:rPr>
        <w:t xml:space="preserve">  </w:t>
      </w:r>
    </w:p>
    <w:p w14:paraId="12F239B5" w14:textId="39FFAE3A" w:rsidR="00D33D54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E6C2D" w:rsidRPr="00A90836">
        <w:rPr>
          <w:sz w:val="28"/>
          <w:szCs w:val="28"/>
        </w:rPr>
        <w:t xml:space="preserve">) при выявлении подозрения на злокачественное </w:t>
      </w:r>
      <w:r w:rsidR="00DC2DB6" w:rsidRPr="00A90836">
        <w:rPr>
          <w:sz w:val="28"/>
          <w:szCs w:val="28"/>
        </w:rPr>
        <w:t>ново</w:t>
      </w:r>
      <w:r w:rsidR="006E6C2D" w:rsidRPr="00A90836">
        <w:rPr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A90836">
        <w:rPr>
          <w:sz w:val="28"/>
          <w:szCs w:val="28"/>
          <w:lang w:val="en-US"/>
        </w:rPr>
        <w:t>DS</w:t>
      </w:r>
      <w:r w:rsidR="006E6C2D" w:rsidRPr="00A90836">
        <w:rPr>
          <w:sz w:val="28"/>
          <w:szCs w:val="28"/>
        </w:rPr>
        <w:t xml:space="preserve">1 допускается отражение диагноза по </w:t>
      </w:r>
      <w:r w:rsidR="00401A85" w:rsidRPr="00A90836">
        <w:rPr>
          <w:sz w:val="28"/>
          <w:szCs w:val="28"/>
        </w:rPr>
        <w:t>коду «С».</w:t>
      </w:r>
    </w:p>
    <w:p w14:paraId="719C8F45" w14:textId="4518EC48" w:rsidR="00DC2DB6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2DB6" w:rsidRPr="00A90836">
        <w:rPr>
          <w:sz w:val="28"/>
          <w:szCs w:val="28"/>
        </w:rPr>
        <w:t xml:space="preserve">) при выявлении подозрения на злокачественное </w:t>
      </w:r>
      <w:r w:rsidR="00F84C88" w:rsidRPr="00A90836">
        <w:rPr>
          <w:sz w:val="28"/>
          <w:szCs w:val="28"/>
        </w:rPr>
        <w:t>новообразование обязательно заполнение элемента «</w:t>
      </w:r>
      <w:r w:rsidR="00F84C88" w:rsidRPr="00A90836">
        <w:rPr>
          <w:sz w:val="28"/>
          <w:szCs w:val="28"/>
          <w:lang w:val="en-US"/>
        </w:rPr>
        <w:t>NAPR</w:t>
      </w:r>
      <w:r w:rsidR="00F84C88" w:rsidRPr="00A90836">
        <w:rPr>
          <w:sz w:val="28"/>
          <w:szCs w:val="28"/>
        </w:rPr>
        <w:t>»</w:t>
      </w:r>
      <w:r w:rsidR="00DC2DB6" w:rsidRPr="00A90836">
        <w:rPr>
          <w:sz w:val="28"/>
          <w:szCs w:val="28"/>
        </w:rPr>
        <w:t xml:space="preserve"> </w:t>
      </w:r>
      <w:r w:rsidR="00F84C88" w:rsidRPr="00A90836">
        <w:rPr>
          <w:sz w:val="28"/>
          <w:szCs w:val="28"/>
        </w:rPr>
        <w:t xml:space="preserve">в сведениях о случае. </w:t>
      </w:r>
    </w:p>
    <w:p w14:paraId="1E3144F4" w14:textId="77777777" w:rsidR="00F84C88" w:rsidRPr="00A90836" w:rsidRDefault="00F84C88" w:rsidP="00401A85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сведениях об оформлении направления при заполненном «</w:t>
      </w:r>
      <w:r w:rsidRPr="00A90836">
        <w:rPr>
          <w:sz w:val="28"/>
          <w:szCs w:val="28"/>
          <w:lang w:val="en-US"/>
        </w:rPr>
        <w:t>MET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ISSL</w:t>
      </w:r>
      <w:r w:rsidRPr="00A90836">
        <w:rPr>
          <w:sz w:val="28"/>
          <w:szCs w:val="28"/>
        </w:rPr>
        <w:t>» обязательно заполнение элемента «</w:t>
      </w:r>
      <w:r w:rsidRPr="00A90836">
        <w:rPr>
          <w:sz w:val="28"/>
          <w:szCs w:val="28"/>
          <w:lang w:val="en-US"/>
        </w:rPr>
        <w:t>NAPR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USL</w:t>
      </w:r>
      <w:r w:rsidRPr="00A90836">
        <w:rPr>
          <w:sz w:val="28"/>
          <w:szCs w:val="28"/>
        </w:rPr>
        <w:t>»</w:t>
      </w:r>
      <w:r w:rsidR="00942B00" w:rsidRPr="00A90836">
        <w:rPr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A90836" w:rsidRDefault="00620ACA" w:rsidP="00AF2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F2934" w:rsidRPr="00A90836">
        <w:rPr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A90836">
        <w:rPr>
          <w:sz w:val="28"/>
          <w:szCs w:val="28"/>
          <w:lang w:val="en-US"/>
        </w:rPr>
        <w:t>USL</w:t>
      </w:r>
      <w:r w:rsidR="00AF2934" w:rsidRPr="00A90836">
        <w:rPr>
          <w:sz w:val="28"/>
          <w:szCs w:val="28"/>
        </w:rPr>
        <w:t>_</w:t>
      </w:r>
      <w:proofErr w:type="gramStart"/>
      <w:r w:rsidR="00AF2934" w:rsidRPr="00A90836">
        <w:rPr>
          <w:sz w:val="28"/>
          <w:szCs w:val="28"/>
          <w:lang w:val="en-US"/>
        </w:rPr>
        <w:t>OK</w:t>
      </w:r>
      <w:r w:rsidR="00AF2934" w:rsidRPr="00A90836">
        <w:rPr>
          <w:sz w:val="28"/>
          <w:szCs w:val="28"/>
        </w:rPr>
        <w:t>»=</w:t>
      </w:r>
      <w:proofErr w:type="gramEnd"/>
      <w:r w:rsidR="00AF2934" w:rsidRPr="00A90836">
        <w:rPr>
          <w:sz w:val="28"/>
          <w:szCs w:val="28"/>
        </w:rPr>
        <w:t>3, значение элемента «</w:t>
      </w:r>
      <w:r w:rsidR="00AF2934" w:rsidRPr="00A90836">
        <w:rPr>
          <w:sz w:val="28"/>
          <w:szCs w:val="28"/>
          <w:lang w:val="en-US"/>
        </w:rPr>
        <w:t>DS</w:t>
      </w:r>
      <w:r w:rsidR="00AF2934" w:rsidRPr="00A90836">
        <w:rPr>
          <w:sz w:val="28"/>
          <w:szCs w:val="28"/>
        </w:rPr>
        <w:t>1_</w:t>
      </w:r>
      <w:r w:rsidR="00AF2934" w:rsidRPr="00A90836">
        <w:rPr>
          <w:sz w:val="28"/>
          <w:szCs w:val="28"/>
          <w:lang w:val="en-US"/>
        </w:rPr>
        <w:t>T</w:t>
      </w:r>
      <w:r w:rsidR="00AF2934" w:rsidRPr="00A90836">
        <w:rPr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070FB" w:rsidRPr="00A90836">
        <w:rPr>
          <w:sz w:val="28"/>
          <w:szCs w:val="28"/>
        </w:rPr>
        <w:t xml:space="preserve">) при оказании медицинской помощи </w:t>
      </w:r>
      <w:r w:rsidR="00C74360" w:rsidRPr="00A90836">
        <w:rPr>
          <w:sz w:val="28"/>
          <w:szCs w:val="28"/>
        </w:rPr>
        <w:t>в</w:t>
      </w:r>
      <w:r w:rsidR="005070FB" w:rsidRPr="00A90836">
        <w:rPr>
          <w:sz w:val="28"/>
          <w:szCs w:val="28"/>
        </w:rPr>
        <w:t xml:space="preserve"> амбулаторных условиях в связи с оформлением </w:t>
      </w:r>
      <w:r w:rsidR="005E4597" w:rsidRPr="00A90836">
        <w:rPr>
          <w:sz w:val="28"/>
          <w:szCs w:val="28"/>
        </w:rPr>
        <w:t xml:space="preserve">рецепта на </w:t>
      </w:r>
      <w:r w:rsidR="00F72700" w:rsidRPr="00A90836">
        <w:rPr>
          <w:sz w:val="28"/>
          <w:szCs w:val="28"/>
        </w:rPr>
        <w:t>лекарственные</w:t>
      </w:r>
      <w:r w:rsidR="005E4597" w:rsidRPr="00A90836">
        <w:rPr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</w:t>
      </w:r>
      <w:r w:rsidR="005E4597" w:rsidRPr="00A90836">
        <w:rPr>
          <w:sz w:val="28"/>
          <w:szCs w:val="28"/>
        </w:rPr>
        <w:lastRenderedPageBreak/>
        <w:t>случае лечения онкологического заболевания значение элемента «</w:t>
      </w:r>
      <w:r w:rsidR="005E4597" w:rsidRPr="00A90836">
        <w:rPr>
          <w:sz w:val="28"/>
          <w:szCs w:val="28"/>
          <w:lang w:val="en-US"/>
        </w:rPr>
        <w:t>DS</w:t>
      </w:r>
      <w:r w:rsidR="005E4597" w:rsidRPr="00A90836">
        <w:rPr>
          <w:sz w:val="28"/>
          <w:szCs w:val="28"/>
        </w:rPr>
        <w:t>1_</w:t>
      </w:r>
      <w:r w:rsidR="005E4597" w:rsidRPr="00A90836">
        <w:rPr>
          <w:sz w:val="28"/>
          <w:szCs w:val="28"/>
          <w:lang w:val="en-US"/>
        </w:rPr>
        <w:t>T</w:t>
      </w:r>
      <w:r w:rsidR="005E4597" w:rsidRPr="00A90836">
        <w:rPr>
          <w:sz w:val="28"/>
          <w:szCs w:val="28"/>
        </w:rPr>
        <w:t>»=</w:t>
      </w:r>
      <w:r w:rsidR="00993176" w:rsidRPr="00A90836">
        <w:rPr>
          <w:sz w:val="28"/>
          <w:szCs w:val="28"/>
        </w:rPr>
        <w:t>6 (</w:t>
      </w:r>
      <w:r w:rsidR="005E4597" w:rsidRPr="00A90836">
        <w:rPr>
          <w:sz w:val="28"/>
          <w:szCs w:val="28"/>
        </w:rPr>
        <w:t>Симптоматическое лечение)</w:t>
      </w:r>
      <w:r w:rsidR="00983A52" w:rsidRPr="00A90836">
        <w:rPr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A90836">
        <w:rPr>
          <w:sz w:val="28"/>
          <w:szCs w:val="28"/>
          <w:lang w:val="en-US"/>
        </w:rPr>
        <w:t>DS</w:t>
      </w:r>
      <w:r w:rsidR="00983A52" w:rsidRPr="00A90836">
        <w:rPr>
          <w:sz w:val="28"/>
          <w:szCs w:val="28"/>
        </w:rPr>
        <w:t>1_</w:t>
      </w:r>
      <w:r w:rsidR="00983A52" w:rsidRPr="00A90836">
        <w:rPr>
          <w:sz w:val="28"/>
          <w:szCs w:val="28"/>
          <w:lang w:val="en-US"/>
        </w:rPr>
        <w:t>T</w:t>
      </w:r>
      <w:r w:rsidR="00983A52" w:rsidRPr="00A90836">
        <w:rPr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A90836">
        <w:rPr>
          <w:sz w:val="28"/>
          <w:szCs w:val="28"/>
        </w:rPr>
        <w:t xml:space="preserve">. </w:t>
      </w:r>
    </w:p>
    <w:p w14:paraId="77DE588C" w14:textId="0C46B57D" w:rsidR="0073601E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3601E" w:rsidRPr="00A90836">
        <w:rPr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A90836">
        <w:rPr>
          <w:sz w:val="28"/>
          <w:szCs w:val="28"/>
          <w:lang w:val="en-US"/>
        </w:rPr>
        <w:t>ONK</w:t>
      </w:r>
      <w:r w:rsidR="0073601E" w:rsidRPr="00A90836">
        <w:rPr>
          <w:sz w:val="28"/>
          <w:szCs w:val="28"/>
        </w:rPr>
        <w:t>_</w:t>
      </w:r>
      <w:r w:rsidR="0073601E" w:rsidRPr="00A90836">
        <w:rPr>
          <w:sz w:val="28"/>
          <w:szCs w:val="28"/>
          <w:lang w:val="en-US"/>
        </w:rPr>
        <w:t>USL</w:t>
      </w:r>
      <w:r w:rsidR="0073601E" w:rsidRPr="00A90836">
        <w:rPr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A90836">
        <w:rPr>
          <w:sz w:val="28"/>
          <w:szCs w:val="28"/>
        </w:rPr>
        <w:t xml:space="preserve"> по профил</w:t>
      </w:r>
      <w:r w:rsidR="00190CE8" w:rsidRPr="00A90836">
        <w:rPr>
          <w:sz w:val="28"/>
          <w:szCs w:val="28"/>
        </w:rPr>
        <w:t>ям</w:t>
      </w:r>
      <w:r w:rsidR="00E206ED" w:rsidRPr="00A90836">
        <w:rPr>
          <w:sz w:val="28"/>
          <w:szCs w:val="28"/>
        </w:rPr>
        <w:t xml:space="preserve"> медицинской помощи «Онкология»</w:t>
      </w:r>
      <w:r w:rsidR="00661D69" w:rsidRPr="00A90836">
        <w:rPr>
          <w:sz w:val="28"/>
          <w:szCs w:val="28"/>
        </w:rPr>
        <w:t>, «Гематология»</w:t>
      </w:r>
      <w:r w:rsidR="00E206ED" w:rsidRPr="00A90836">
        <w:rPr>
          <w:sz w:val="28"/>
          <w:szCs w:val="28"/>
        </w:rPr>
        <w:t xml:space="preserve"> или «Детская онкология»</w:t>
      </w:r>
      <w:r w:rsidR="0073601E" w:rsidRPr="00A90836">
        <w:rPr>
          <w:sz w:val="28"/>
          <w:szCs w:val="28"/>
        </w:rPr>
        <w:t>. В случаях, когда элемент «</w:t>
      </w:r>
      <w:r w:rsidR="0073601E" w:rsidRPr="00A90836">
        <w:rPr>
          <w:sz w:val="28"/>
          <w:szCs w:val="28"/>
          <w:lang w:val="en-US"/>
        </w:rPr>
        <w:t>DS</w:t>
      </w:r>
      <w:r w:rsidR="0073601E" w:rsidRPr="00A90836">
        <w:rPr>
          <w:sz w:val="28"/>
          <w:szCs w:val="28"/>
        </w:rPr>
        <w:t>1_</w:t>
      </w:r>
      <w:proofErr w:type="gramStart"/>
      <w:r w:rsidR="0073601E" w:rsidRPr="00A90836">
        <w:rPr>
          <w:sz w:val="28"/>
          <w:szCs w:val="28"/>
          <w:lang w:val="en-US"/>
        </w:rPr>
        <w:t>T</w:t>
      </w:r>
      <w:r w:rsidR="0073601E" w:rsidRPr="00A90836">
        <w:rPr>
          <w:sz w:val="28"/>
          <w:szCs w:val="28"/>
        </w:rPr>
        <w:t>»=</w:t>
      </w:r>
      <w:proofErr w:type="gramEnd"/>
      <w:r w:rsidR="0073601E" w:rsidRPr="00A90836">
        <w:rPr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A90836">
        <w:rPr>
          <w:sz w:val="28"/>
          <w:szCs w:val="28"/>
          <w:lang w:val="en-US"/>
        </w:rPr>
        <w:t>ONK</w:t>
      </w:r>
      <w:r w:rsidR="0073601E" w:rsidRPr="00A90836">
        <w:rPr>
          <w:sz w:val="28"/>
          <w:szCs w:val="28"/>
        </w:rPr>
        <w:t>_</w:t>
      </w:r>
      <w:r w:rsidR="0073601E" w:rsidRPr="00A90836">
        <w:rPr>
          <w:sz w:val="28"/>
          <w:szCs w:val="28"/>
          <w:lang w:val="en-US"/>
        </w:rPr>
        <w:t>USL</w:t>
      </w:r>
      <w:r w:rsidR="0073601E" w:rsidRPr="00A90836">
        <w:rPr>
          <w:sz w:val="28"/>
          <w:szCs w:val="28"/>
        </w:rPr>
        <w:t>») не заполняются.</w:t>
      </w:r>
    </w:p>
    <w:p w14:paraId="731A326F" w14:textId="4E9C1E9C" w:rsidR="00C36567" w:rsidRPr="00A90836" w:rsidRDefault="00620ACA" w:rsidP="00C36567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7</w:t>
      </w:r>
      <w:r w:rsidR="00C36567" w:rsidRPr="00A90836">
        <w:rPr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A90836" w:rsidRDefault="00C36567" w:rsidP="00C3656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A90836">
        <w:rPr>
          <w:sz w:val="28"/>
        </w:rPr>
        <w:t>– значение элемента «</w:t>
      </w:r>
      <w:r w:rsidRPr="00A90836">
        <w:rPr>
          <w:sz w:val="28"/>
          <w:lang w:val="en-US"/>
        </w:rPr>
        <w:t>DT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CONS</w:t>
      </w:r>
      <w:r w:rsidRPr="00A90836">
        <w:rPr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A90836" w:rsidRDefault="00C36567" w:rsidP="000E1655">
      <w:pPr>
        <w:ind w:firstLine="709"/>
        <w:jc w:val="both"/>
        <w:rPr>
          <w:sz w:val="28"/>
        </w:rPr>
      </w:pPr>
      <w:r w:rsidRPr="00A90836">
        <w:rPr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A90836">
        <w:rPr>
          <w:sz w:val="28"/>
          <w:lang w:val="en-US"/>
        </w:rPr>
        <w:t>PR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CONS</w:t>
      </w:r>
      <w:r w:rsidRPr="00A90836">
        <w:rPr>
          <w:sz w:val="28"/>
        </w:rPr>
        <w:t xml:space="preserve"> – Цель проведения консилиума» = 0</w:t>
      </w:r>
      <w:r w:rsidR="000E1655" w:rsidRPr="00A90836">
        <w:rPr>
          <w:sz w:val="28"/>
        </w:rPr>
        <w:t>;</w:t>
      </w:r>
    </w:p>
    <w:p w14:paraId="1C10ED44" w14:textId="129A3A6C" w:rsidR="000E1655" w:rsidRPr="00A90836" w:rsidRDefault="00620ACA" w:rsidP="000E1655">
      <w:pPr>
        <w:ind w:firstLine="709"/>
        <w:jc w:val="both"/>
        <w:rPr>
          <w:sz w:val="28"/>
        </w:rPr>
      </w:pPr>
      <w:r>
        <w:rPr>
          <w:sz w:val="28"/>
          <w:szCs w:val="28"/>
        </w:rPr>
        <w:t>8</w:t>
      </w:r>
      <w:r w:rsidR="000E1655" w:rsidRPr="00A90836">
        <w:rPr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A90836">
        <w:rPr>
          <w:sz w:val="28"/>
          <w:szCs w:val="28"/>
          <w:lang w:val="en-US"/>
        </w:rPr>
        <w:t>USL</w:t>
      </w:r>
      <w:r w:rsidR="000E1655" w:rsidRPr="00A90836">
        <w:rPr>
          <w:sz w:val="28"/>
          <w:szCs w:val="28"/>
        </w:rPr>
        <w:t>_</w:t>
      </w:r>
      <w:proofErr w:type="gramStart"/>
      <w:r w:rsidR="000E1655" w:rsidRPr="00A90836">
        <w:rPr>
          <w:sz w:val="28"/>
          <w:szCs w:val="28"/>
          <w:lang w:val="en-US"/>
        </w:rPr>
        <w:t>OK</w:t>
      </w:r>
      <w:r w:rsidR="000E1655" w:rsidRPr="00A90836">
        <w:rPr>
          <w:sz w:val="28"/>
          <w:szCs w:val="28"/>
        </w:rPr>
        <w:t>»=</w:t>
      </w:r>
      <w:proofErr w:type="gramEnd"/>
      <w:r w:rsidR="000E1655" w:rsidRPr="00A90836">
        <w:rPr>
          <w:sz w:val="28"/>
          <w:szCs w:val="28"/>
        </w:rPr>
        <w:t>3, в сведениях о случае «</w:t>
      </w:r>
      <w:r w:rsidR="000E1655" w:rsidRPr="00A90836">
        <w:rPr>
          <w:sz w:val="28"/>
          <w:szCs w:val="28"/>
          <w:lang w:val="en-US"/>
        </w:rPr>
        <w:t>P</w:t>
      </w:r>
      <w:r w:rsidR="000E1655" w:rsidRPr="00A90836">
        <w:rPr>
          <w:sz w:val="28"/>
          <w:szCs w:val="28"/>
        </w:rPr>
        <w:t>_</w:t>
      </w:r>
      <w:r w:rsidR="000E1655" w:rsidRPr="00A90836">
        <w:rPr>
          <w:sz w:val="28"/>
          <w:szCs w:val="28"/>
          <w:lang w:val="en-US"/>
        </w:rPr>
        <w:t>CEL</w:t>
      </w:r>
      <w:r w:rsidR="000E1655" w:rsidRPr="00A90836">
        <w:rPr>
          <w:sz w:val="28"/>
          <w:szCs w:val="28"/>
        </w:rPr>
        <w:t>» = 1.3, «</w:t>
      </w:r>
      <w:r w:rsidR="000E1655" w:rsidRPr="00A90836">
        <w:rPr>
          <w:sz w:val="28"/>
          <w:szCs w:val="28"/>
          <w:lang w:val="en-US"/>
        </w:rPr>
        <w:t>DN</w:t>
      </w:r>
      <w:r w:rsidR="000E1655" w:rsidRPr="00A90836">
        <w:rPr>
          <w:sz w:val="28"/>
          <w:szCs w:val="28"/>
        </w:rPr>
        <w:t>» = {1, 2, 4, 6}.</w:t>
      </w:r>
    </w:p>
    <w:p w14:paraId="7EA27EB0" w14:textId="77777777" w:rsidR="00620ACA" w:rsidRDefault="00620ACA" w:rsidP="001D1127">
      <w:pPr>
        <w:ind w:firstLine="709"/>
        <w:jc w:val="both"/>
        <w:rPr>
          <w:sz w:val="28"/>
          <w:szCs w:val="28"/>
        </w:rPr>
      </w:pPr>
    </w:p>
    <w:p w14:paraId="506B15E8" w14:textId="2C377980" w:rsidR="00F815E6" w:rsidRDefault="00620ACA" w:rsidP="001D1127">
      <w:pPr>
        <w:ind w:firstLine="709"/>
        <w:jc w:val="both"/>
        <w:rPr>
          <w:sz w:val="28"/>
        </w:rPr>
      </w:pPr>
      <w:r>
        <w:rPr>
          <w:sz w:val="28"/>
          <w:szCs w:val="28"/>
        </w:rPr>
        <w:t>11</w:t>
      </w:r>
      <w:r w:rsidR="00F815E6" w:rsidRPr="00A90836">
        <w:rPr>
          <w:sz w:val="28"/>
          <w:szCs w:val="28"/>
        </w:rPr>
        <w:t xml:space="preserve">. Распространить действие настоящего Порядка на </w:t>
      </w:r>
      <w:r w:rsidR="00F815E6" w:rsidRPr="00A90836">
        <w:rPr>
          <w:sz w:val="28"/>
        </w:rPr>
        <w:t>правоотношения, возникшие при оказании</w:t>
      </w:r>
      <w:r w:rsidR="008012E2">
        <w:rPr>
          <w:sz w:val="28"/>
        </w:rPr>
        <w:t xml:space="preserve"> медицинской помощи с 01.01.202</w:t>
      </w:r>
      <w:r w:rsidR="00F869FE">
        <w:rPr>
          <w:sz w:val="28"/>
        </w:rPr>
        <w:t>2</w:t>
      </w:r>
      <w:r w:rsidR="00F815E6" w:rsidRPr="00DC19DC">
        <w:rPr>
          <w:sz w:val="28"/>
        </w:rPr>
        <w:t xml:space="preserve"> года.</w:t>
      </w:r>
    </w:p>
    <w:sectPr w:rsidR="00F815E6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032E3A" w:rsidRDefault="00032E3A" w:rsidP="005E1ED5">
      <w:r>
        <w:separator/>
      </w:r>
    </w:p>
  </w:endnote>
  <w:endnote w:type="continuationSeparator" w:id="0">
    <w:p w14:paraId="2E0D0CE1" w14:textId="77777777" w:rsidR="00032E3A" w:rsidRDefault="00032E3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032E3A" w:rsidRDefault="00032E3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1A4"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032E3A" w:rsidRDefault="00032E3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032E3A" w:rsidRDefault="00032E3A" w:rsidP="005E1ED5">
      <w:r>
        <w:separator/>
      </w:r>
    </w:p>
  </w:footnote>
  <w:footnote w:type="continuationSeparator" w:id="0">
    <w:p w14:paraId="1359806A" w14:textId="77777777" w:rsidR="00032E3A" w:rsidRDefault="00032E3A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259EB"/>
    <w:rsid w:val="00032E3A"/>
    <w:rsid w:val="00035FB2"/>
    <w:rsid w:val="0005330C"/>
    <w:rsid w:val="00054C98"/>
    <w:rsid w:val="00080344"/>
    <w:rsid w:val="00081DEA"/>
    <w:rsid w:val="00084890"/>
    <w:rsid w:val="000B0A95"/>
    <w:rsid w:val="000C3BC0"/>
    <w:rsid w:val="000E1655"/>
    <w:rsid w:val="000E171F"/>
    <w:rsid w:val="000F3A21"/>
    <w:rsid w:val="00136872"/>
    <w:rsid w:val="00143FFE"/>
    <w:rsid w:val="00144DCD"/>
    <w:rsid w:val="001463C0"/>
    <w:rsid w:val="00161DE2"/>
    <w:rsid w:val="00172BB9"/>
    <w:rsid w:val="00190CE8"/>
    <w:rsid w:val="001A60A0"/>
    <w:rsid w:val="001A6565"/>
    <w:rsid w:val="001B3738"/>
    <w:rsid w:val="001B5663"/>
    <w:rsid w:val="001C2AE3"/>
    <w:rsid w:val="001D1127"/>
    <w:rsid w:val="001E2570"/>
    <w:rsid w:val="00201568"/>
    <w:rsid w:val="0021033A"/>
    <w:rsid w:val="002333E1"/>
    <w:rsid w:val="00237A98"/>
    <w:rsid w:val="002503C1"/>
    <w:rsid w:val="00262920"/>
    <w:rsid w:val="00276335"/>
    <w:rsid w:val="00284901"/>
    <w:rsid w:val="002A3B21"/>
    <w:rsid w:val="00301B7B"/>
    <w:rsid w:val="00333633"/>
    <w:rsid w:val="00334765"/>
    <w:rsid w:val="00334977"/>
    <w:rsid w:val="00346794"/>
    <w:rsid w:val="00356110"/>
    <w:rsid w:val="003934D7"/>
    <w:rsid w:val="003975C4"/>
    <w:rsid w:val="003A5DBD"/>
    <w:rsid w:val="003B062D"/>
    <w:rsid w:val="003B32CF"/>
    <w:rsid w:val="003B55E0"/>
    <w:rsid w:val="003B62A7"/>
    <w:rsid w:val="003D5E7C"/>
    <w:rsid w:val="003E7361"/>
    <w:rsid w:val="00401A85"/>
    <w:rsid w:val="00431C90"/>
    <w:rsid w:val="0043784A"/>
    <w:rsid w:val="00445440"/>
    <w:rsid w:val="00465D78"/>
    <w:rsid w:val="00466579"/>
    <w:rsid w:val="00472E81"/>
    <w:rsid w:val="00475D35"/>
    <w:rsid w:val="004B4BE7"/>
    <w:rsid w:val="004C0287"/>
    <w:rsid w:val="004C11BD"/>
    <w:rsid w:val="004D27EB"/>
    <w:rsid w:val="004E29BB"/>
    <w:rsid w:val="004F5E57"/>
    <w:rsid w:val="005070FB"/>
    <w:rsid w:val="00523826"/>
    <w:rsid w:val="005413D7"/>
    <w:rsid w:val="00546C93"/>
    <w:rsid w:val="00561390"/>
    <w:rsid w:val="00565752"/>
    <w:rsid w:val="005B326F"/>
    <w:rsid w:val="005C33D7"/>
    <w:rsid w:val="005C6A04"/>
    <w:rsid w:val="005E1ED5"/>
    <w:rsid w:val="005E4597"/>
    <w:rsid w:val="005F20E4"/>
    <w:rsid w:val="006153C7"/>
    <w:rsid w:val="00620ACA"/>
    <w:rsid w:val="00624BAB"/>
    <w:rsid w:val="00660ABD"/>
    <w:rsid w:val="00661D69"/>
    <w:rsid w:val="00694E17"/>
    <w:rsid w:val="006A0104"/>
    <w:rsid w:val="006B0A0A"/>
    <w:rsid w:val="006E35A2"/>
    <w:rsid w:val="006E3F01"/>
    <w:rsid w:val="006E4CA4"/>
    <w:rsid w:val="006E507D"/>
    <w:rsid w:val="006E51EF"/>
    <w:rsid w:val="006E6C2D"/>
    <w:rsid w:val="007145F4"/>
    <w:rsid w:val="0073601E"/>
    <w:rsid w:val="007452DA"/>
    <w:rsid w:val="00763B4E"/>
    <w:rsid w:val="007C43AD"/>
    <w:rsid w:val="008012E2"/>
    <w:rsid w:val="00817380"/>
    <w:rsid w:val="00821909"/>
    <w:rsid w:val="0082279F"/>
    <w:rsid w:val="00831E9D"/>
    <w:rsid w:val="00853CFC"/>
    <w:rsid w:val="008613E0"/>
    <w:rsid w:val="008A7604"/>
    <w:rsid w:val="008B7274"/>
    <w:rsid w:val="00905013"/>
    <w:rsid w:val="00906DFC"/>
    <w:rsid w:val="00912C1A"/>
    <w:rsid w:val="00923464"/>
    <w:rsid w:val="00934508"/>
    <w:rsid w:val="0094023B"/>
    <w:rsid w:val="00942B00"/>
    <w:rsid w:val="009441E6"/>
    <w:rsid w:val="0094766E"/>
    <w:rsid w:val="009669E6"/>
    <w:rsid w:val="00983A52"/>
    <w:rsid w:val="00993176"/>
    <w:rsid w:val="009D11B5"/>
    <w:rsid w:val="009D7422"/>
    <w:rsid w:val="009E3485"/>
    <w:rsid w:val="00A06B41"/>
    <w:rsid w:val="00A21B6C"/>
    <w:rsid w:val="00A31EA8"/>
    <w:rsid w:val="00A342FB"/>
    <w:rsid w:val="00A40D51"/>
    <w:rsid w:val="00A60EC9"/>
    <w:rsid w:val="00A71144"/>
    <w:rsid w:val="00A749AD"/>
    <w:rsid w:val="00A74AA4"/>
    <w:rsid w:val="00A90836"/>
    <w:rsid w:val="00AA037B"/>
    <w:rsid w:val="00AA2802"/>
    <w:rsid w:val="00AB1B06"/>
    <w:rsid w:val="00AC27CF"/>
    <w:rsid w:val="00AF2934"/>
    <w:rsid w:val="00AF352C"/>
    <w:rsid w:val="00AF4E7D"/>
    <w:rsid w:val="00B523DA"/>
    <w:rsid w:val="00B60142"/>
    <w:rsid w:val="00B61AE1"/>
    <w:rsid w:val="00B825F2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C00685"/>
    <w:rsid w:val="00C13744"/>
    <w:rsid w:val="00C36567"/>
    <w:rsid w:val="00C46F0F"/>
    <w:rsid w:val="00C627CC"/>
    <w:rsid w:val="00C74360"/>
    <w:rsid w:val="00CA13B6"/>
    <w:rsid w:val="00D0553F"/>
    <w:rsid w:val="00D22CB6"/>
    <w:rsid w:val="00D33D54"/>
    <w:rsid w:val="00D56137"/>
    <w:rsid w:val="00D9056F"/>
    <w:rsid w:val="00DC0880"/>
    <w:rsid w:val="00DC09FF"/>
    <w:rsid w:val="00DC2DB6"/>
    <w:rsid w:val="00DC6351"/>
    <w:rsid w:val="00DD7197"/>
    <w:rsid w:val="00E206ED"/>
    <w:rsid w:val="00E25AA1"/>
    <w:rsid w:val="00E34932"/>
    <w:rsid w:val="00E4096D"/>
    <w:rsid w:val="00E57B51"/>
    <w:rsid w:val="00E853C2"/>
    <w:rsid w:val="00E92C1F"/>
    <w:rsid w:val="00E94435"/>
    <w:rsid w:val="00E952C5"/>
    <w:rsid w:val="00E972F0"/>
    <w:rsid w:val="00EA7E53"/>
    <w:rsid w:val="00EE0249"/>
    <w:rsid w:val="00EF11A4"/>
    <w:rsid w:val="00EF36DE"/>
    <w:rsid w:val="00EF7846"/>
    <w:rsid w:val="00F228D3"/>
    <w:rsid w:val="00F37A38"/>
    <w:rsid w:val="00F46FEF"/>
    <w:rsid w:val="00F5071A"/>
    <w:rsid w:val="00F54ED1"/>
    <w:rsid w:val="00F72700"/>
    <w:rsid w:val="00F76773"/>
    <w:rsid w:val="00F815E6"/>
    <w:rsid w:val="00F84C88"/>
    <w:rsid w:val="00F869FE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5E1ED5"/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2D790-75DE-4FB9-8F98-06501746D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26</Pages>
  <Words>9820</Words>
  <Characters>55978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Векинцева Н.П.</cp:lastModifiedBy>
  <cp:revision>59</cp:revision>
  <cp:lastPrinted>2019-02-03T21:39:00Z</cp:lastPrinted>
  <dcterms:created xsi:type="dcterms:W3CDTF">2015-02-20T20:24:00Z</dcterms:created>
  <dcterms:modified xsi:type="dcterms:W3CDTF">2022-01-27T02:55:00Z</dcterms:modified>
</cp:coreProperties>
</file>