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 w:rsidR="00966B0A">
        <w:t>4</w:t>
      </w:r>
    </w:p>
    <w:p w14:paraId="5F93C40E" w14:textId="77777777"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14:paraId="42D53BD5" w14:textId="77777777" w:rsidR="00284901" w:rsidRPr="00062EE0" w:rsidRDefault="00284901" w:rsidP="00284901">
      <w:pPr>
        <w:ind w:left="5529"/>
        <w:rPr>
          <w:rFonts w:eastAsia="Calibri"/>
        </w:rPr>
      </w:pPr>
      <w:r w:rsidRPr="00062EE0">
        <w:t>по разработке ТП ОМС</w:t>
      </w:r>
      <w:r w:rsidRPr="00062EE0">
        <w:rPr>
          <w:rFonts w:eastAsia="Calibri"/>
        </w:rPr>
        <w:t xml:space="preserve"> в Камчатском крае</w:t>
      </w:r>
    </w:p>
    <w:p w14:paraId="09651FB1" w14:textId="523554EC" w:rsidR="00284901" w:rsidRPr="00062EE0" w:rsidRDefault="003B634F" w:rsidP="00284901">
      <w:pPr>
        <w:ind w:left="5529"/>
      </w:pPr>
      <w:r w:rsidRPr="00062EE0">
        <w:t xml:space="preserve">от </w:t>
      </w:r>
      <w:r w:rsidR="00F46EDA" w:rsidRPr="00062EE0">
        <w:t>28</w:t>
      </w:r>
      <w:r w:rsidR="00284901" w:rsidRPr="00062EE0">
        <w:t>.</w:t>
      </w:r>
      <w:r w:rsidRPr="00062EE0">
        <w:t>0</w:t>
      </w:r>
      <w:r w:rsidR="004A78E9" w:rsidRPr="00062EE0">
        <w:t>7</w:t>
      </w:r>
      <w:r w:rsidR="00A14398" w:rsidRPr="00062EE0">
        <w:t>.202</w:t>
      </w:r>
      <w:r w:rsidR="00966B0A" w:rsidRPr="00062EE0">
        <w:t>1</w:t>
      </w:r>
      <w:r w:rsidR="00284901" w:rsidRPr="00062EE0">
        <w:t xml:space="preserve"> года № </w:t>
      </w:r>
      <w:r w:rsidR="004A78E9" w:rsidRPr="00062EE0">
        <w:t>4</w:t>
      </w:r>
      <w:r w:rsidR="00A14398" w:rsidRPr="00062EE0">
        <w:t>/202</w:t>
      </w:r>
      <w:r w:rsidR="00966B0A" w:rsidRPr="00062EE0">
        <w:t>1</w:t>
      </w:r>
    </w:p>
    <w:p w14:paraId="077D7D74" w14:textId="77777777" w:rsidR="00284901" w:rsidRPr="00062EE0" w:rsidRDefault="00284901" w:rsidP="00EA7E53">
      <w:pPr>
        <w:ind w:firstLine="709"/>
        <w:jc w:val="center"/>
        <w:rPr>
          <w:b/>
          <w:sz w:val="28"/>
        </w:rPr>
      </w:pPr>
    </w:p>
    <w:p w14:paraId="74428ECC" w14:textId="77777777" w:rsidR="00EA7E53" w:rsidRPr="00062EE0" w:rsidRDefault="00EA7E53" w:rsidP="00EA7E53">
      <w:pPr>
        <w:ind w:firstLine="709"/>
        <w:jc w:val="center"/>
        <w:rPr>
          <w:b/>
          <w:sz w:val="28"/>
        </w:rPr>
      </w:pPr>
      <w:r w:rsidRPr="00062EE0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86D2923" w14:textId="77777777" w:rsidR="001B3738" w:rsidRPr="00062EE0" w:rsidRDefault="001B3738" w:rsidP="001B3738">
      <w:pPr>
        <w:jc w:val="center"/>
        <w:rPr>
          <w:color w:val="7030A0"/>
          <w:sz w:val="24"/>
          <w:szCs w:val="24"/>
        </w:rPr>
      </w:pPr>
    </w:p>
    <w:p w14:paraId="4ECFF576" w14:textId="51540DAC" w:rsidR="00EA7E53" w:rsidRDefault="00F46EDA" w:rsidP="00EA7E53">
      <w:pPr>
        <w:jc w:val="both"/>
        <w:rPr>
          <w:sz w:val="28"/>
        </w:rPr>
      </w:pPr>
      <w:r w:rsidRPr="00062EE0">
        <w:rPr>
          <w:sz w:val="28"/>
        </w:rPr>
        <w:t>28</w:t>
      </w:r>
      <w:r w:rsidR="003B634F" w:rsidRPr="00062EE0">
        <w:rPr>
          <w:sz w:val="28"/>
        </w:rPr>
        <w:t>.0</w:t>
      </w:r>
      <w:r w:rsidR="000057ED" w:rsidRPr="00062EE0">
        <w:rPr>
          <w:sz w:val="28"/>
        </w:rPr>
        <w:t>7</w:t>
      </w:r>
      <w:r w:rsidR="00A14398" w:rsidRPr="00062EE0">
        <w:rPr>
          <w:sz w:val="28"/>
        </w:rPr>
        <w:t>.202</w:t>
      </w:r>
      <w:r w:rsidR="00966B0A" w:rsidRPr="00062EE0">
        <w:rPr>
          <w:sz w:val="28"/>
        </w:rPr>
        <w:t>1</w:t>
      </w:r>
      <w:r w:rsidR="00A14398">
        <w:rPr>
          <w:sz w:val="28"/>
        </w:rPr>
        <w:t xml:space="preserve">   </w:t>
      </w:r>
      <w:r w:rsidR="003B634F">
        <w:rPr>
          <w:sz w:val="28"/>
        </w:rPr>
        <w:t xml:space="preserve">    </w:t>
      </w:r>
      <w:r w:rsidR="00EA7E53">
        <w:rPr>
          <w:sz w:val="28"/>
        </w:rPr>
        <w:t xml:space="preserve">                                                                                   </w:t>
      </w:r>
      <w:r w:rsidR="006D17B1">
        <w:rPr>
          <w:sz w:val="28"/>
        </w:rPr>
        <w:t xml:space="preserve">         </w:t>
      </w:r>
      <w:r w:rsidR="00EA7E53">
        <w:rPr>
          <w:sz w:val="28"/>
        </w:rPr>
        <w:t xml:space="preserve">№ </w:t>
      </w:r>
      <w:r w:rsidR="004A78E9">
        <w:rPr>
          <w:sz w:val="28"/>
        </w:rPr>
        <w:t>4</w:t>
      </w:r>
      <w:r w:rsidR="00A14398">
        <w:rPr>
          <w:sz w:val="28"/>
        </w:rPr>
        <w:t>/202</w:t>
      </w:r>
      <w:r w:rsidR="00966B0A">
        <w:rPr>
          <w:sz w:val="28"/>
        </w:rPr>
        <w:t>1</w:t>
      </w:r>
    </w:p>
    <w:p w14:paraId="1B08903A" w14:textId="77777777" w:rsidR="00EA7E53" w:rsidRDefault="00EA7E53" w:rsidP="00EA7E53">
      <w:pPr>
        <w:jc w:val="both"/>
        <w:rPr>
          <w:sz w:val="28"/>
        </w:rPr>
      </w:pPr>
    </w:p>
    <w:p w14:paraId="3291CB2D" w14:textId="5B30C4AF" w:rsidR="008A4C30" w:rsidRDefault="00262920" w:rsidP="008A4C30">
      <w:pPr>
        <w:jc w:val="both"/>
        <w:rPr>
          <w:sz w:val="28"/>
          <w:szCs w:val="28"/>
        </w:rPr>
      </w:pPr>
      <w:r w:rsidRPr="00262920">
        <w:rPr>
          <w:sz w:val="28"/>
          <w:szCs w:val="28"/>
        </w:rPr>
        <w:tab/>
      </w:r>
      <w:r w:rsidR="001A603E">
        <w:rPr>
          <w:sz w:val="28"/>
          <w:szCs w:val="28"/>
        </w:rPr>
        <w:t xml:space="preserve">1. </w:t>
      </w:r>
      <w:r w:rsidR="008A4C30">
        <w:rPr>
          <w:sz w:val="28"/>
          <w:szCs w:val="28"/>
        </w:rPr>
        <w:t xml:space="preserve">Внести следующие изменения в Порядок </w:t>
      </w:r>
      <w:r w:rsidR="008A4C30">
        <w:rPr>
          <w:sz w:val="28"/>
        </w:rPr>
        <w:t xml:space="preserve">информационного взаимодействия при формировании счетов и реестров счетов на оплату </w:t>
      </w:r>
      <w:r w:rsidR="008A4C30">
        <w:rPr>
          <w:sz w:val="28"/>
          <w:szCs w:val="28"/>
        </w:rPr>
        <w:t>медицинской помощи по обязательному медицинскому стр</w:t>
      </w:r>
      <w:r w:rsidR="00A14398">
        <w:rPr>
          <w:sz w:val="28"/>
          <w:szCs w:val="28"/>
        </w:rPr>
        <w:t xml:space="preserve">ахованию в Камчатском крае от </w:t>
      </w:r>
      <w:r w:rsidR="00215086">
        <w:rPr>
          <w:sz w:val="28"/>
          <w:szCs w:val="28"/>
        </w:rPr>
        <w:t>19</w:t>
      </w:r>
      <w:r w:rsidR="00A14398">
        <w:rPr>
          <w:sz w:val="28"/>
          <w:szCs w:val="28"/>
        </w:rPr>
        <w:t>.</w:t>
      </w:r>
      <w:r w:rsidR="00215086">
        <w:rPr>
          <w:sz w:val="28"/>
          <w:szCs w:val="28"/>
        </w:rPr>
        <w:t>01</w:t>
      </w:r>
      <w:r w:rsidR="00A14398">
        <w:rPr>
          <w:sz w:val="28"/>
          <w:szCs w:val="28"/>
        </w:rPr>
        <w:t>.20</w:t>
      </w:r>
      <w:r w:rsidR="00215086">
        <w:rPr>
          <w:sz w:val="28"/>
          <w:szCs w:val="28"/>
        </w:rPr>
        <w:t>21</w:t>
      </w:r>
      <w:r w:rsidR="00A14398">
        <w:rPr>
          <w:sz w:val="28"/>
          <w:szCs w:val="28"/>
        </w:rPr>
        <w:t xml:space="preserve"> № 1/202</w:t>
      </w:r>
      <w:r w:rsidR="00215086">
        <w:rPr>
          <w:sz w:val="28"/>
          <w:szCs w:val="28"/>
        </w:rPr>
        <w:t>1</w:t>
      </w:r>
      <w:r w:rsidR="00A14398">
        <w:rPr>
          <w:sz w:val="28"/>
          <w:szCs w:val="28"/>
        </w:rPr>
        <w:t xml:space="preserve"> (далее – Порядок № 1/202</w:t>
      </w:r>
      <w:r w:rsidR="00215086">
        <w:rPr>
          <w:sz w:val="28"/>
          <w:szCs w:val="28"/>
        </w:rPr>
        <w:t>1</w:t>
      </w:r>
      <w:r w:rsidR="008A4C30">
        <w:rPr>
          <w:sz w:val="28"/>
          <w:szCs w:val="28"/>
        </w:rPr>
        <w:t>):</w:t>
      </w:r>
    </w:p>
    <w:p w14:paraId="1DCAA4EB" w14:textId="77777777" w:rsidR="00870AA6" w:rsidRDefault="00870AA6" w:rsidP="008A4C30">
      <w:pPr>
        <w:jc w:val="both"/>
        <w:rPr>
          <w:sz w:val="28"/>
          <w:szCs w:val="28"/>
        </w:rPr>
      </w:pPr>
    </w:p>
    <w:bookmarkEnd w:id="0"/>
    <w:p w14:paraId="5294D300" w14:textId="20968D6A" w:rsidR="00F46EDA" w:rsidRDefault="00C53B09" w:rsidP="00526B88">
      <w:pPr>
        <w:pStyle w:val="a8"/>
        <w:numPr>
          <w:ilvl w:val="1"/>
          <w:numId w:val="26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пунктом 5.2.2 следующего содержания:</w:t>
      </w:r>
    </w:p>
    <w:p w14:paraId="7EB5B02B" w14:textId="2356E9CD" w:rsidR="008A0F96" w:rsidRDefault="00C53B09" w:rsidP="008A0F9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«5.2.2. </w:t>
      </w:r>
      <w:r w:rsidR="008A0F96" w:rsidRPr="008A0F96">
        <w:rPr>
          <w:b/>
          <w:bCs/>
          <w:sz w:val="28"/>
          <w:szCs w:val="28"/>
        </w:rPr>
        <w:t>Оплата углубленной диспансеризации</w:t>
      </w:r>
      <w:r w:rsidR="008A0F96">
        <w:rPr>
          <w:b/>
          <w:bCs/>
          <w:sz w:val="28"/>
          <w:szCs w:val="28"/>
        </w:rPr>
        <w:t xml:space="preserve"> </w:t>
      </w:r>
      <w:r w:rsidR="008A0F96" w:rsidRPr="008A0F96">
        <w:rPr>
          <w:b/>
          <w:bCs/>
          <w:sz w:val="28"/>
          <w:szCs w:val="28"/>
        </w:rPr>
        <w:t xml:space="preserve">застрахованных по ОМС лиц, перенесших новую коронавирусную инфекцию </w:t>
      </w:r>
      <w:r w:rsidR="008A0F96" w:rsidRPr="008A0F96">
        <w:rPr>
          <w:b/>
          <w:bCs/>
          <w:sz w:val="28"/>
          <w:szCs w:val="28"/>
          <w:lang w:val="en-US"/>
        </w:rPr>
        <w:t>COVID</w:t>
      </w:r>
      <w:r w:rsidR="008A0F96" w:rsidRPr="008A0F96">
        <w:rPr>
          <w:b/>
          <w:bCs/>
          <w:sz w:val="28"/>
          <w:szCs w:val="28"/>
        </w:rPr>
        <w:t>-19</w:t>
      </w:r>
      <w:r w:rsidR="008A0F96" w:rsidRPr="008A0F96">
        <w:rPr>
          <w:sz w:val="28"/>
          <w:szCs w:val="28"/>
        </w:rPr>
        <w:t>,</w:t>
      </w:r>
      <w:r w:rsidR="008A0F96">
        <w:rPr>
          <w:sz w:val="28"/>
          <w:szCs w:val="28"/>
        </w:rPr>
        <w:t xml:space="preserve"> осуществля</w:t>
      </w:r>
      <w:r w:rsidR="008A0F96">
        <w:rPr>
          <w:sz w:val="28"/>
          <w:szCs w:val="28"/>
        </w:rPr>
        <w:t>е</w:t>
      </w:r>
      <w:r w:rsidR="008A0F96">
        <w:rPr>
          <w:sz w:val="28"/>
          <w:szCs w:val="28"/>
        </w:rPr>
        <w:t>тся за счет дополнительных межбюджетных трансфертов в бюджет Фонда, в связи с чем услуги, включенные в перечень исследований и медицинских вмешательств в рамках углубленной диспансеризации должны включаться в отдельный счет и реестр счета (формат таблицы</w:t>
      </w:r>
      <w:r w:rsidR="008A0F96">
        <w:rPr>
          <w:b/>
          <w:bCs/>
          <w:sz w:val="28"/>
          <w:szCs w:val="28"/>
        </w:rPr>
        <w:t xml:space="preserve"> </w:t>
      </w:r>
      <w:r w:rsidR="008A0F96" w:rsidRPr="00796B10">
        <w:rPr>
          <w:sz w:val="28"/>
          <w:szCs w:val="28"/>
        </w:rPr>
        <w:t xml:space="preserve">Д.3 </w:t>
      </w:r>
      <w:r w:rsidR="008A0F96">
        <w:rPr>
          <w:sz w:val="28"/>
          <w:szCs w:val="28"/>
        </w:rPr>
        <w:t>«</w:t>
      </w:r>
      <w:r w:rsidR="008A0F96" w:rsidRPr="00796B10">
        <w:rPr>
          <w:sz w:val="28"/>
          <w:szCs w:val="28"/>
        </w:rPr>
        <w:t>Файл со сведениями об оказанной медицинской помощи при диспансеризации</w:t>
      </w:r>
      <w:r w:rsidR="008A0F96">
        <w:rPr>
          <w:sz w:val="28"/>
          <w:szCs w:val="28"/>
        </w:rPr>
        <w:t xml:space="preserve">»). </w:t>
      </w:r>
    </w:p>
    <w:p w14:paraId="43C7AB54" w14:textId="544EECDD" w:rsidR="008A0F96" w:rsidRDefault="008A0F96" w:rsidP="008A0F9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 по подушевому нормативу финансирования,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</w:t>
      </w:r>
      <w:bookmarkStart w:id="1" w:name="_Hlk76119628"/>
      <w:r>
        <w:rPr>
          <w:sz w:val="28"/>
          <w:szCs w:val="28"/>
        </w:rPr>
        <w:t>на которые будут установлены тарифы в рамках углубленной диспансеризации</w:t>
      </w:r>
      <w:bookmarkEnd w:id="1"/>
      <w:r>
        <w:rPr>
          <w:sz w:val="28"/>
          <w:szCs w:val="28"/>
        </w:rPr>
        <w:t>. О</w:t>
      </w:r>
      <w:r w:rsidRPr="00684C01">
        <w:rPr>
          <w:sz w:val="28"/>
          <w:szCs w:val="28"/>
        </w:rPr>
        <w:t xml:space="preserve">плата осмотра врачом </w:t>
      </w:r>
      <w:r>
        <w:rPr>
          <w:sz w:val="28"/>
          <w:szCs w:val="28"/>
        </w:rPr>
        <w:t>осуществляется</w:t>
      </w:r>
      <w:r w:rsidRPr="00684C01">
        <w:rPr>
          <w:sz w:val="28"/>
          <w:szCs w:val="28"/>
        </w:rPr>
        <w:t xml:space="preserve"> в рамках оплаты за комплексное посещение за случай обычно</w:t>
      </w:r>
      <w:r>
        <w:rPr>
          <w:sz w:val="28"/>
          <w:szCs w:val="28"/>
        </w:rPr>
        <w:t>го</w:t>
      </w:r>
      <w:r w:rsidRPr="00684C01">
        <w:rPr>
          <w:sz w:val="28"/>
          <w:szCs w:val="28"/>
        </w:rPr>
        <w:t xml:space="preserve"> </w:t>
      </w:r>
      <w:r>
        <w:rPr>
          <w:sz w:val="28"/>
          <w:szCs w:val="28"/>
        </w:rPr>
        <w:t>профилактического медицинского осмотра/диспансеризации.</w:t>
      </w:r>
    </w:p>
    <w:p w14:paraId="6CA538E6" w14:textId="77777777" w:rsidR="008A0F96" w:rsidRDefault="008A0F96" w:rsidP="008A0F96">
      <w:pPr>
        <w:ind w:firstLine="540"/>
        <w:jc w:val="both"/>
        <w:rPr>
          <w:sz w:val="28"/>
          <w:szCs w:val="28"/>
        </w:rPr>
      </w:pPr>
      <w:r w:rsidRPr="00684C01">
        <w:rPr>
          <w:sz w:val="28"/>
          <w:szCs w:val="28"/>
        </w:rPr>
        <w:t xml:space="preserve">Если в этом году пациент уже прошел </w:t>
      </w:r>
      <w:r>
        <w:rPr>
          <w:sz w:val="28"/>
          <w:szCs w:val="28"/>
        </w:rPr>
        <w:t>профилактический медицинский осмотр/диспансеризацию</w:t>
      </w:r>
      <w:r w:rsidRPr="00684C01">
        <w:rPr>
          <w:sz w:val="28"/>
          <w:szCs w:val="28"/>
        </w:rPr>
        <w:t xml:space="preserve"> и в данный момент проходит исключительно углубленную диспансеризацию</w:t>
      </w:r>
      <w:r>
        <w:rPr>
          <w:sz w:val="28"/>
          <w:szCs w:val="28"/>
        </w:rPr>
        <w:t>, то</w:t>
      </w:r>
      <w:r w:rsidRPr="00684C01">
        <w:rPr>
          <w:sz w:val="28"/>
          <w:szCs w:val="28"/>
        </w:rPr>
        <w:t xml:space="preserve"> оплата приема (осмотра) врачом осуществля</w:t>
      </w:r>
      <w:r>
        <w:rPr>
          <w:sz w:val="28"/>
          <w:szCs w:val="28"/>
        </w:rPr>
        <w:t>е</w:t>
      </w:r>
      <w:r w:rsidRPr="00684C01">
        <w:rPr>
          <w:sz w:val="28"/>
          <w:szCs w:val="28"/>
        </w:rPr>
        <w:t>тся в составе подушевого норматива финансирования без дополнительной оплаты за единицу объема медицинской помощи.</w:t>
      </w:r>
      <w:r>
        <w:rPr>
          <w:sz w:val="28"/>
          <w:szCs w:val="28"/>
        </w:rPr>
        <w:t xml:space="preserve"> </w:t>
      </w:r>
    </w:p>
    <w:p w14:paraId="5E04A0A9" w14:textId="12C4E99C" w:rsidR="008A0F96" w:rsidRDefault="008A0F96" w:rsidP="008A0F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Углубленная диспансеризация оплачивается в объеме услуг, </w:t>
      </w:r>
      <w:r w:rsidRPr="00DC0E54">
        <w:rPr>
          <w:sz w:val="28"/>
          <w:szCs w:val="28"/>
        </w:rPr>
        <w:t>на которые установлены тарифы в рамках углубленной диспансеризации</w:t>
      </w:r>
      <w:r>
        <w:rPr>
          <w:sz w:val="28"/>
          <w:szCs w:val="28"/>
        </w:rPr>
        <w:t>.</w:t>
      </w:r>
    </w:p>
    <w:p w14:paraId="0F773113" w14:textId="465EA1C4" w:rsidR="008A0F96" w:rsidRPr="008A0F96" w:rsidRDefault="008A0F96" w:rsidP="008A0F96">
      <w:pPr>
        <w:spacing w:after="160" w:line="259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8A0F96">
        <w:rPr>
          <w:rFonts w:eastAsia="Calibri"/>
          <w:sz w:val="28"/>
          <w:szCs w:val="28"/>
          <w:lang w:eastAsia="en-US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</w:t>
      </w:r>
      <w:r w:rsidR="00396CA6">
        <w:rPr>
          <w:rFonts w:eastAsia="Calibri"/>
          <w:sz w:val="28"/>
          <w:szCs w:val="28"/>
          <w:lang w:eastAsia="en-US"/>
        </w:rPr>
        <w:t>ю</w:t>
      </w:r>
      <w:r w:rsidRPr="008A0F96">
        <w:rPr>
          <w:rFonts w:eastAsia="Calibri"/>
          <w:sz w:val="28"/>
          <w:szCs w:val="28"/>
          <w:lang w:eastAsia="en-US"/>
        </w:rPr>
        <w:t>тся страховой медицинской организацией при соблюдении следующих условий:</w:t>
      </w:r>
    </w:p>
    <w:p w14:paraId="6AA2643E" w14:textId="77777777" w:rsidR="008A0F96" w:rsidRPr="008A0F96" w:rsidRDefault="008A0F96" w:rsidP="008A0F96">
      <w:pPr>
        <w:spacing w:after="160" w:line="259" w:lineRule="auto"/>
        <w:ind w:firstLine="708"/>
        <w:jc w:val="both"/>
        <w:rPr>
          <w:sz w:val="28"/>
        </w:rPr>
      </w:pPr>
      <w:r w:rsidRPr="008A0F96">
        <w:rPr>
          <w:sz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2EC7D28" w14:textId="77777777" w:rsidR="008A0F96" w:rsidRPr="008A0F96" w:rsidRDefault="008A0F96" w:rsidP="008A0F96">
      <w:pPr>
        <w:spacing w:after="160" w:line="259" w:lineRule="auto"/>
        <w:ind w:firstLine="708"/>
        <w:jc w:val="both"/>
        <w:rPr>
          <w:sz w:val="28"/>
        </w:rPr>
      </w:pPr>
      <w:r w:rsidRPr="008A0F96">
        <w:rPr>
          <w:sz w:val="28"/>
        </w:rPr>
        <w:t>2) исполнитель централизованных услуг формирует реестр счета (отдельный файл  в соответствии с таблицей Д1) на оплату услуг по тарифу, установленному в соответствии с Соглашением № 1/2021. Для указанных услуг в рамках углубленной диспансеризации значение элемента «P_CEL» = 5.4;</w:t>
      </w:r>
    </w:p>
    <w:p w14:paraId="56AC1F5C" w14:textId="0E72BA8A" w:rsidR="00396CA6" w:rsidRPr="00396CA6" w:rsidRDefault="008A0F96" w:rsidP="00396CA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A0F96">
        <w:rPr>
          <w:sz w:val="28"/>
        </w:rPr>
        <w:t xml:space="preserve">3) страховая медицинская организация </w:t>
      </w:r>
      <w:r w:rsidR="00396CA6" w:rsidRPr="00396CA6">
        <w:rPr>
          <w:sz w:val="28"/>
          <w:szCs w:val="28"/>
        </w:rPr>
        <w:t>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243BEAC2" w14:textId="77777777" w:rsidR="00396CA6" w:rsidRPr="00396CA6" w:rsidRDefault="00396CA6" w:rsidP="00396CA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96CA6">
        <w:rPr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4315454A" w14:textId="1B65231C" w:rsidR="00396CA6" w:rsidRDefault="00396CA6" w:rsidP="00396CA6">
      <w:pPr>
        <w:ind w:firstLine="708"/>
        <w:jc w:val="both"/>
        <w:rPr>
          <w:sz w:val="28"/>
          <w:szCs w:val="28"/>
        </w:rPr>
      </w:pPr>
      <w:r w:rsidRPr="00396CA6">
        <w:rPr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</w:t>
      </w:r>
      <w:r>
        <w:rPr>
          <w:sz w:val="28"/>
          <w:szCs w:val="28"/>
        </w:rPr>
        <w:t>,</w:t>
      </w:r>
      <w:r w:rsidRPr="00396CA6">
        <w:rPr>
          <w:sz w:val="28"/>
        </w:rPr>
        <w:t xml:space="preserve"> </w:t>
      </w:r>
      <w:r w:rsidRPr="00396CA6">
        <w:rPr>
          <w:sz w:val="28"/>
          <w:szCs w:val="28"/>
        </w:rPr>
        <w:t>в отношении которых были оформлены направления на исследовани</w:t>
      </w:r>
      <w:r>
        <w:rPr>
          <w:sz w:val="28"/>
          <w:szCs w:val="28"/>
        </w:rPr>
        <w:t xml:space="preserve">я, </w:t>
      </w:r>
      <w:r w:rsidRPr="008A0F96">
        <w:rPr>
          <w:sz w:val="28"/>
        </w:rPr>
        <w:t>с указанием объемов проведенных исследований в разрезе оплачиваемых медицинских услуг</w:t>
      </w:r>
      <w:r w:rsidRPr="00396CA6">
        <w:rPr>
          <w:sz w:val="28"/>
        </w:rPr>
        <w:t xml:space="preserve"> </w:t>
      </w:r>
      <w:r w:rsidRPr="008A0F96">
        <w:rPr>
          <w:sz w:val="28"/>
        </w:rPr>
        <w:t>(предоставляются в электронном виде в формате CSV).</w:t>
      </w:r>
    </w:p>
    <w:p w14:paraId="4ABBDC8C" w14:textId="54ECF568" w:rsidR="00C53B09" w:rsidRDefault="008A0F96" w:rsidP="006A0CB0">
      <w:pPr>
        <w:ind w:firstLine="708"/>
        <w:jc w:val="both"/>
        <w:rPr>
          <w:sz w:val="28"/>
          <w:szCs w:val="28"/>
        </w:rPr>
      </w:pPr>
      <w:r w:rsidRPr="008A0F96">
        <w:rPr>
          <w:sz w:val="28"/>
        </w:rPr>
        <w:t xml:space="preserve">Оплата страховой медицинской организацией централизованных услуг осуществляется </w:t>
      </w:r>
      <w:r w:rsidR="00396CA6">
        <w:rPr>
          <w:sz w:val="28"/>
        </w:rPr>
        <w:t xml:space="preserve">только </w:t>
      </w:r>
      <w:r w:rsidRPr="008A0F96">
        <w:rPr>
          <w:sz w:val="28"/>
        </w:rPr>
        <w:t>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  <w:r w:rsidR="006A0CB0">
        <w:rPr>
          <w:sz w:val="28"/>
        </w:rPr>
        <w:t>».</w:t>
      </w:r>
    </w:p>
    <w:p w14:paraId="42498D9D" w14:textId="1557827A" w:rsidR="00D55954" w:rsidRPr="00D55954" w:rsidRDefault="00D55954" w:rsidP="00D55954">
      <w:pPr>
        <w:ind w:firstLine="708"/>
        <w:rPr>
          <w:sz w:val="28"/>
          <w:szCs w:val="28"/>
        </w:rPr>
      </w:pPr>
      <w:r w:rsidRPr="00D55954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Pr="00D55954">
        <w:rPr>
          <w:sz w:val="28"/>
          <w:szCs w:val="28"/>
        </w:rPr>
        <w:t>7</w:t>
      </w:r>
      <w:r w:rsidRPr="00D55954">
        <w:rPr>
          <w:sz w:val="28"/>
          <w:szCs w:val="28"/>
        </w:rPr>
        <w:t>.2021 года.</w:t>
      </w:r>
    </w:p>
    <w:p w14:paraId="2E028691" w14:textId="77777777" w:rsidR="00D55954" w:rsidRDefault="00D55954" w:rsidP="00C53B09">
      <w:pPr>
        <w:pStyle w:val="a8"/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</w:p>
    <w:p w14:paraId="3CB0FFEE" w14:textId="7D47E5C0" w:rsidR="00F46EDA" w:rsidRDefault="00BD24A4" w:rsidP="00526B88">
      <w:pPr>
        <w:pStyle w:val="a8"/>
        <w:numPr>
          <w:ilvl w:val="1"/>
          <w:numId w:val="26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3.7 приложения 4 к </w:t>
      </w:r>
      <w:r w:rsidRPr="00BD24A4">
        <w:rPr>
          <w:sz w:val="28"/>
          <w:szCs w:val="28"/>
        </w:rPr>
        <w:t>Порядку № 1/2021</w:t>
      </w:r>
      <w:r>
        <w:rPr>
          <w:sz w:val="28"/>
          <w:szCs w:val="28"/>
        </w:rPr>
        <w:t xml:space="preserve"> дополнить абзацем следующего содержания</w:t>
      </w:r>
      <w:r w:rsidR="0038694D">
        <w:rPr>
          <w:sz w:val="28"/>
          <w:szCs w:val="28"/>
        </w:rPr>
        <w:t>:</w:t>
      </w:r>
    </w:p>
    <w:p w14:paraId="485F3C73" w14:textId="10047742" w:rsidR="00062EE0" w:rsidRPr="00A646CB" w:rsidRDefault="0038694D" w:rsidP="00062EE0">
      <w:pPr>
        <w:adjustRightInd w:val="0"/>
        <w:ind w:firstLine="708"/>
        <w:jc w:val="both"/>
        <w:rPr>
          <w:sz w:val="28"/>
          <w:szCs w:val="28"/>
        </w:rPr>
      </w:pPr>
      <w:r w:rsidRPr="00062EE0">
        <w:rPr>
          <w:sz w:val="28"/>
          <w:szCs w:val="28"/>
        </w:rPr>
        <w:t>«</w:t>
      </w:r>
      <w:r w:rsidR="00062EE0" w:rsidRPr="00062EE0">
        <w:rPr>
          <w:sz w:val="28"/>
          <w:szCs w:val="28"/>
        </w:rPr>
        <w:t>В случа</w:t>
      </w:r>
      <w:r w:rsidR="00176A39">
        <w:rPr>
          <w:sz w:val="28"/>
          <w:szCs w:val="28"/>
        </w:rPr>
        <w:t>ях</w:t>
      </w:r>
      <w:r w:rsidR="00062EE0" w:rsidRPr="00062EE0">
        <w:rPr>
          <w:sz w:val="28"/>
          <w:szCs w:val="28"/>
        </w:rPr>
        <w:t xml:space="preserve"> перевода пациента </w:t>
      </w:r>
      <w:r w:rsidR="00176A39">
        <w:rPr>
          <w:sz w:val="28"/>
          <w:szCs w:val="28"/>
        </w:rPr>
        <w:t xml:space="preserve">из </w:t>
      </w:r>
      <w:r w:rsidR="00062EE0" w:rsidRPr="00062EE0">
        <w:rPr>
          <w:sz w:val="28"/>
          <w:szCs w:val="28"/>
        </w:rPr>
        <w:t>одного отделения медицинской организации в другое в рамках круглосуточного стационара</w:t>
      </w:r>
      <w:r w:rsidR="00062EE0">
        <w:rPr>
          <w:sz w:val="28"/>
          <w:szCs w:val="28"/>
        </w:rPr>
        <w:t xml:space="preserve"> либо перевод</w:t>
      </w:r>
      <w:r w:rsidR="00176A39">
        <w:rPr>
          <w:sz w:val="28"/>
          <w:szCs w:val="28"/>
        </w:rPr>
        <w:t>а</w:t>
      </w:r>
      <w:r w:rsidR="00062EE0">
        <w:rPr>
          <w:sz w:val="28"/>
          <w:szCs w:val="28"/>
        </w:rPr>
        <w:t xml:space="preserve"> пациента в стационарное отделение другой медицинской организации, </w:t>
      </w:r>
      <w:r w:rsidR="00062EE0" w:rsidRPr="00062EE0">
        <w:rPr>
          <w:sz w:val="28"/>
          <w:szCs w:val="28"/>
        </w:rPr>
        <w:t xml:space="preserve">если </w:t>
      </w:r>
      <w:r w:rsidR="00062EE0">
        <w:rPr>
          <w:sz w:val="28"/>
          <w:szCs w:val="28"/>
        </w:rPr>
        <w:t>перевод</w:t>
      </w:r>
      <w:r w:rsidR="00062EE0" w:rsidRPr="00062EE0">
        <w:rPr>
          <w:sz w:val="28"/>
          <w:szCs w:val="28"/>
        </w:rPr>
        <w:t xml:space="preserve"> обусловлен </w:t>
      </w:r>
      <w:r w:rsidR="00062EE0">
        <w:rPr>
          <w:sz w:val="28"/>
          <w:szCs w:val="28"/>
        </w:rPr>
        <w:t xml:space="preserve">выявлением новой коронавирусной инфекции </w:t>
      </w:r>
      <w:r w:rsidR="00062EE0">
        <w:rPr>
          <w:sz w:val="28"/>
          <w:szCs w:val="28"/>
          <w:lang w:val="en-US"/>
        </w:rPr>
        <w:t>COVID</w:t>
      </w:r>
      <w:r w:rsidR="00062EE0" w:rsidRPr="00062EE0">
        <w:rPr>
          <w:sz w:val="28"/>
          <w:szCs w:val="28"/>
        </w:rPr>
        <w:t>-19</w:t>
      </w:r>
      <w:r w:rsidR="00062EE0">
        <w:rPr>
          <w:sz w:val="28"/>
          <w:szCs w:val="28"/>
        </w:rPr>
        <w:t>, являющейся в данном случае</w:t>
      </w:r>
      <w:r w:rsidR="00062EE0" w:rsidRPr="00062EE0">
        <w:rPr>
          <w:sz w:val="28"/>
          <w:szCs w:val="28"/>
        </w:rPr>
        <w:t xml:space="preserve"> заболевани</w:t>
      </w:r>
      <w:r w:rsidR="00062EE0">
        <w:rPr>
          <w:sz w:val="28"/>
          <w:szCs w:val="28"/>
        </w:rPr>
        <w:t>ем</w:t>
      </w:r>
      <w:r w:rsidR="00062EE0" w:rsidRPr="00062EE0">
        <w:rPr>
          <w:sz w:val="28"/>
          <w:szCs w:val="28"/>
        </w:rPr>
        <w:t>, входящ</w:t>
      </w:r>
      <w:r w:rsidR="00062EE0">
        <w:rPr>
          <w:sz w:val="28"/>
          <w:szCs w:val="28"/>
        </w:rPr>
        <w:t>им</w:t>
      </w:r>
      <w:r w:rsidR="00062EE0" w:rsidRPr="00062EE0">
        <w:rPr>
          <w:sz w:val="28"/>
          <w:szCs w:val="28"/>
        </w:rPr>
        <w:t xml:space="preserve"> в другой класс МКБ-10 и не являюще</w:t>
      </w:r>
      <w:r w:rsidR="00062EE0">
        <w:rPr>
          <w:sz w:val="28"/>
          <w:szCs w:val="28"/>
        </w:rPr>
        <w:t>йся</w:t>
      </w:r>
      <w:r w:rsidR="00062EE0" w:rsidRPr="00062EE0">
        <w:rPr>
          <w:sz w:val="28"/>
          <w:szCs w:val="28"/>
        </w:rPr>
        <w:t xml:space="preserve"> следствием закономерного прогрессирования основного заболевания, внутрибольничной инфекции или осложнением основного заболевания, оба случая лечения заболевания подлежат оплате в рамках соответствующих КСГ</w:t>
      </w:r>
      <w:r w:rsidR="00A646CB">
        <w:rPr>
          <w:sz w:val="28"/>
          <w:szCs w:val="28"/>
        </w:rPr>
        <w:t>.</w:t>
      </w:r>
      <w:r w:rsidR="00062EE0" w:rsidRPr="00062EE0">
        <w:rPr>
          <w:sz w:val="28"/>
          <w:szCs w:val="28"/>
        </w:rPr>
        <w:t xml:space="preserve"> </w:t>
      </w:r>
      <w:r w:rsidR="00A646CB">
        <w:rPr>
          <w:sz w:val="28"/>
          <w:szCs w:val="28"/>
        </w:rPr>
        <w:t>П</w:t>
      </w:r>
      <w:r w:rsidR="00062EE0" w:rsidRPr="00062EE0">
        <w:rPr>
          <w:sz w:val="28"/>
          <w:szCs w:val="28"/>
        </w:rPr>
        <w:t>ри этом случай лечения до осуществления перевода оплачивается в соответствии с правилами, установленными для прерванных случаев</w:t>
      </w:r>
      <w:r w:rsidR="00176A39">
        <w:rPr>
          <w:sz w:val="28"/>
          <w:szCs w:val="28"/>
        </w:rPr>
        <w:t xml:space="preserve">, а случай лечения новой коронавирусной инфекции подлежит оплате по одной из КСГ </w:t>
      </w:r>
      <w:r w:rsidR="00176A39">
        <w:rPr>
          <w:sz w:val="28"/>
          <w:szCs w:val="28"/>
          <w:lang w:val="en-US"/>
        </w:rPr>
        <w:t>st</w:t>
      </w:r>
      <w:r w:rsidR="00A646CB">
        <w:rPr>
          <w:sz w:val="28"/>
          <w:szCs w:val="28"/>
        </w:rPr>
        <w:t>12.015-</w:t>
      </w:r>
      <w:r w:rsidR="00A646CB">
        <w:rPr>
          <w:sz w:val="28"/>
          <w:szCs w:val="28"/>
          <w:lang w:val="en-US"/>
        </w:rPr>
        <w:t>st</w:t>
      </w:r>
      <w:r w:rsidR="00A646CB">
        <w:rPr>
          <w:sz w:val="28"/>
          <w:szCs w:val="28"/>
        </w:rPr>
        <w:t>12.018 в зависимости от тяжести течения заболевания.»</w:t>
      </w:r>
    </w:p>
    <w:p w14:paraId="16C5059D" w14:textId="77777777" w:rsidR="00D55954" w:rsidRPr="00D55954" w:rsidRDefault="00D55954" w:rsidP="00D559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5954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01.07.2021 года.</w:t>
      </w:r>
    </w:p>
    <w:p w14:paraId="4A45EB57" w14:textId="089EF121" w:rsidR="0038694D" w:rsidRDefault="0038694D" w:rsidP="0038694D">
      <w:pPr>
        <w:pStyle w:val="a8"/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</w:p>
    <w:p w14:paraId="06830333" w14:textId="32476597" w:rsidR="004A78E9" w:rsidRDefault="004A78E9" w:rsidP="00526B88">
      <w:pPr>
        <w:pStyle w:val="a8"/>
        <w:numPr>
          <w:ilvl w:val="1"/>
          <w:numId w:val="26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B6842" w:rsidRPr="004A78E9">
        <w:rPr>
          <w:sz w:val="28"/>
          <w:szCs w:val="28"/>
        </w:rPr>
        <w:t>риложени</w:t>
      </w:r>
      <w:r w:rsidRPr="004A78E9">
        <w:rPr>
          <w:sz w:val="28"/>
          <w:szCs w:val="28"/>
        </w:rPr>
        <w:t>я</w:t>
      </w:r>
      <w:r w:rsidR="005B6842" w:rsidRPr="004A78E9">
        <w:rPr>
          <w:sz w:val="28"/>
          <w:szCs w:val="28"/>
        </w:rPr>
        <w:t xml:space="preserve"> </w:t>
      </w:r>
      <w:r w:rsidR="00D44A33" w:rsidRPr="004A78E9">
        <w:rPr>
          <w:sz w:val="28"/>
          <w:szCs w:val="28"/>
        </w:rPr>
        <w:t>5</w:t>
      </w:r>
      <w:r w:rsidRPr="004A78E9">
        <w:rPr>
          <w:sz w:val="28"/>
          <w:szCs w:val="28"/>
        </w:rPr>
        <w:t xml:space="preserve"> и 6</w:t>
      </w:r>
      <w:r w:rsidR="00D44A33" w:rsidRPr="004A78E9">
        <w:rPr>
          <w:sz w:val="28"/>
          <w:szCs w:val="28"/>
        </w:rPr>
        <w:t xml:space="preserve"> к Порядку № 1/2021 </w:t>
      </w:r>
      <w:r>
        <w:rPr>
          <w:sz w:val="28"/>
          <w:szCs w:val="28"/>
        </w:rPr>
        <w:t>изложить в новой редакции в соответствии с приложениями № 1 и № 2 к настоящему Порядку.</w:t>
      </w:r>
    </w:p>
    <w:p w14:paraId="30EB34FA" w14:textId="1358E29F" w:rsidR="005B6842" w:rsidRPr="004A78E9" w:rsidRDefault="005B6842" w:rsidP="004A78E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8E9">
        <w:rPr>
          <w:sz w:val="28"/>
          <w:szCs w:val="28"/>
        </w:rPr>
        <w:t>Распространить действие настоящего подпункта на правоотношения, возник</w:t>
      </w:r>
      <w:r w:rsidR="004A78E9" w:rsidRPr="004A78E9">
        <w:rPr>
          <w:sz w:val="28"/>
          <w:szCs w:val="28"/>
        </w:rPr>
        <w:t xml:space="preserve">шие </w:t>
      </w:r>
      <w:r w:rsidR="007F4E40">
        <w:rPr>
          <w:sz w:val="28"/>
          <w:szCs w:val="28"/>
        </w:rPr>
        <w:t xml:space="preserve">при оказании медицинской помощи </w:t>
      </w:r>
      <w:r w:rsidRPr="004A78E9">
        <w:rPr>
          <w:sz w:val="28"/>
          <w:szCs w:val="28"/>
        </w:rPr>
        <w:t>с 01.0</w:t>
      </w:r>
      <w:r w:rsidR="004A78E9" w:rsidRPr="004A78E9">
        <w:rPr>
          <w:sz w:val="28"/>
          <w:szCs w:val="28"/>
        </w:rPr>
        <w:t>5</w:t>
      </w:r>
      <w:r w:rsidRPr="004A78E9">
        <w:rPr>
          <w:sz w:val="28"/>
          <w:szCs w:val="28"/>
        </w:rPr>
        <w:t>.2021 года.</w:t>
      </w:r>
    </w:p>
    <w:sectPr w:rsidR="005B6842" w:rsidRPr="004A78E9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1"/>
  </w:num>
  <w:num w:numId="3">
    <w:abstractNumId w:val="23"/>
  </w:num>
  <w:num w:numId="4">
    <w:abstractNumId w:val="12"/>
  </w:num>
  <w:num w:numId="5">
    <w:abstractNumId w:val="8"/>
  </w:num>
  <w:num w:numId="6">
    <w:abstractNumId w:val="22"/>
  </w:num>
  <w:num w:numId="7">
    <w:abstractNumId w:val="17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8"/>
  </w:num>
  <w:num w:numId="11">
    <w:abstractNumId w:val="5"/>
  </w:num>
  <w:num w:numId="12">
    <w:abstractNumId w:val="15"/>
  </w:num>
  <w:num w:numId="13">
    <w:abstractNumId w:val="4"/>
  </w:num>
  <w:num w:numId="14">
    <w:abstractNumId w:val="7"/>
  </w:num>
  <w:num w:numId="15">
    <w:abstractNumId w:val="20"/>
  </w:num>
  <w:num w:numId="16">
    <w:abstractNumId w:val="21"/>
  </w:num>
  <w:num w:numId="17">
    <w:abstractNumId w:val="2"/>
  </w:num>
  <w:num w:numId="18">
    <w:abstractNumId w:val="16"/>
  </w:num>
  <w:num w:numId="19">
    <w:abstractNumId w:val="3"/>
  </w:num>
  <w:num w:numId="20">
    <w:abstractNumId w:val="27"/>
  </w:num>
  <w:num w:numId="21">
    <w:abstractNumId w:val="11"/>
  </w:num>
  <w:num w:numId="22">
    <w:abstractNumId w:val="13"/>
  </w:num>
  <w:num w:numId="23">
    <w:abstractNumId w:val="0"/>
  </w:num>
  <w:num w:numId="24">
    <w:abstractNumId w:val="6"/>
  </w:num>
  <w:num w:numId="25">
    <w:abstractNumId w:val="26"/>
  </w:num>
  <w:num w:numId="26">
    <w:abstractNumId w:val="10"/>
  </w:num>
  <w:num w:numId="27">
    <w:abstractNumId w:val="2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57ED"/>
    <w:rsid w:val="00012481"/>
    <w:rsid w:val="00031FAA"/>
    <w:rsid w:val="00035FB2"/>
    <w:rsid w:val="00054C98"/>
    <w:rsid w:val="00062EE0"/>
    <w:rsid w:val="00065425"/>
    <w:rsid w:val="00080199"/>
    <w:rsid w:val="00080344"/>
    <w:rsid w:val="00082CCC"/>
    <w:rsid w:val="00082FE2"/>
    <w:rsid w:val="00084890"/>
    <w:rsid w:val="00091D1A"/>
    <w:rsid w:val="000971B0"/>
    <w:rsid w:val="000A3229"/>
    <w:rsid w:val="000B0A95"/>
    <w:rsid w:val="000C3BC0"/>
    <w:rsid w:val="000E1655"/>
    <w:rsid w:val="000E4154"/>
    <w:rsid w:val="000F3A21"/>
    <w:rsid w:val="000F540C"/>
    <w:rsid w:val="00134746"/>
    <w:rsid w:val="00144532"/>
    <w:rsid w:val="00144DCD"/>
    <w:rsid w:val="00145241"/>
    <w:rsid w:val="0015262E"/>
    <w:rsid w:val="00154E7A"/>
    <w:rsid w:val="001558AD"/>
    <w:rsid w:val="00161DE2"/>
    <w:rsid w:val="001676DA"/>
    <w:rsid w:val="00176848"/>
    <w:rsid w:val="00176A39"/>
    <w:rsid w:val="0018751D"/>
    <w:rsid w:val="00190CE8"/>
    <w:rsid w:val="001A603E"/>
    <w:rsid w:val="001A60A0"/>
    <w:rsid w:val="001A6565"/>
    <w:rsid w:val="001B3738"/>
    <w:rsid w:val="001D1127"/>
    <w:rsid w:val="001E2570"/>
    <w:rsid w:val="00201568"/>
    <w:rsid w:val="00215086"/>
    <w:rsid w:val="00237A98"/>
    <w:rsid w:val="0025619E"/>
    <w:rsid w:val="0026261A"/>
    <w:rsid w:val="00262920"/>
    <w:rsid w:val="00284901"/>
    <w:rsid w:val="002A5E89"/>
    <w:rsid w:val="002A7370"/>
    <w:rsid w:val="002B0B10"/>
    <w:rsid w:val="00301B7B"/>
    <w:rsid w:val="00315156"/>
    <w:rsid w:val="00333633"/>
    <w:rsid w:val="00334765"/>
    <w:rsid w:val="00334977"/>
    <w:rsid w:val="00346794"/>
    <w:rsid w:val="00376DE0"/>
    <w:rsid w:val="0038694D"/>
    <w:rsid w:val="00396CA6"/>
    <w:rsid w:val="003975C4"/>
    <w:rsid w:val="003A5DBD"/>
    <w:rsid w:val="003A79BF"/>
    <w:rsid w:val="003B062D"/>
    <w:rsid w:val="003B32CF"/>
    <w:rsid w:val="003B55E0"/>
    <w:rsid w:val="003B634F"/>
    <w:rsid w:val="003D241A"/>
    <w:rsid w:val="003E3F2C"/>
    <w:rsid w:val="00401A85"/>
    <w:rsid w:val="00402626"/>
    <w:rsid w:val="00413CE1"/>
    <w:rsid w:val="00431C90"/>
    <w:rsid w:val="004462BE"/>
    <w:rsid w:val="00451178"/>
    <w:rsid w:val="00472E81"/>
    <w:rsid w:val="004A78E9"/>
    <w:rsid w:val="004C707C"/>
    <w:rsid w:val="004D7935"/>
    <w:rsid w:val="004E29BB"/>
    <w:rsid w:val="004E3086"/>
    <w:rsid w:val="00503BEC"/>
    <w:rsid w:val="00504BFB"/>
    <w:rsid w:val="005070FB"/>
    <w:rsid w:val="00525705"/>
    <w:rsid w:val="0052570D"/>
    <w:rsid w:val="00532C4A"/>
    <w:rsid w:val="00546C93"/>
    <w:rsid w:val="00565752"/>
    <w:rsid w:val="00585E7B"/>
    <w:rsid w:val="005A172C"/>
    <w:rsid w:val="005B6842"/>
    <w:rsid w:val="005C6A04"/>
    <w:rsid w:val="005D5EE0"/>
    <w:rsid w:val="005E1ED5"/>
    <w:rsid w:val="005E4597"/>
    <w:rsid w:val="005F20E4"/>
    <w:rsid w:val="00623F98"/>
    <w:rsid w:val="00624BAB"/>
    <w:rsid w:val="006415D6"/>
    <w:rsid w:val="00644323"/>
    <w:rsid w:val="00661D69"/>
    <w:rsid w:val="006A0CB0"/>
    <w:rsid w:val="006B5B85"/>
    <w:rsid w:val="006C7ED0"/>
    <w:rsid w:val="006D17B1"/>
    <w:rsid w:val="006D3871"/>
    <w:rsid w:val="006E3F01"/>
    <w:rsid w:val="006E51EF"/>
    <w:rsid w:val="006E6C2D"/>
    <w:rsid w:val="00712D5A"/>
    <w:rsid w:val="007145F4"/>
    <w:rsid w:val="00717464"/>
    <w:rsid w:val="0073601E"/>
    <w:rsid w:val="007745A4"/>
    <w:rsid w:val="00784468"/>
    <w:rsid w:val="00796455"/>
    <w:rsid w:val="007C21E5"/>
    <w:rsid w:val="007E5D5B"/>
    <w:rsid w:val="007E7211"/>
    <w:rsid w:val="007F11B6"/>
    <w:rsid w:val="007F4E40"/>
    <w:rsid w:val="0082279F"/>
    <w:rsid w:val="00831E9D"/>
    <w:rsid w:val="00833B14"/>
    <w:rsid w:val="008352AF"/>
    <w:rsid w:val="00840235"/>
    <w:rsid w:val="00853CFC"/>
    <w:rsid w:val="00857875"/>
    <w:rsid w:val="008613E0"/>
    <w:rsid w:val="00870AA6"/>
    <w:rsid w:val="008A0F96"/>
    <w:rsid w:val="008A4C30"/>
    <w:rsid w:val="008A53D4"/>
    <w:rsid w:val="008A7604"/>
    <w:rsid w:val="008F6E9F"/>
    <w:rsid w:val="00923464"/>
    <w:rsid w:val="00934508"/>
    <w:rsid w:val="0094023B"/>
    <w:rsid w:val="00942B00"/>
    <w:rsid w:val="009441E6"/>
    <w:rsid w:val="00945320"/>
    <w:rsid w:val="0094766E"/>
    <w:rsid w:val="00962F35"/>
    <w:rsid w:val="00966B0A"/>
    <w:rsid w:val="00983A52"/>
    <w:rsid w:val="00993176"/>
    <w:rsid w:val="009D11B5"/>
    <w:rsid w:val="009D7422"/>
    <w:rsid w:val="009F6A1C"/>
    <w:rsid w:val="009F7821"/>
    <w:rsid w:val="00A0117E"/>
    <w:rsid w:val="00A06B41"/>
    <w:rsid w:val="00A14398"/>
    <w:rsid w:val="00A31EA8"/>
    <w:rsid w:val="00A32C6A"/>
    <w:rsid w:val="00A342FB"/>
    <w:rsid w:val="00A40D51"/>
    <w:rsid w:val="00A55D96"/>
    <w:rsid w:val="00A646CB"/>
    <w:rsid w:val="00A71144"/>
    <w:rsid w:val="00A82062"/>
    <w:rsid w:val="00A97EB8"/>
    <w:rsid w:val="00AA2802"/>
    <w:rsid w:val="00AD613A"/>
    <w:rsid w:val="00AF2934"/>
    <w:rsid w:val="00B017CD"/>
    <w:rsid w:val="00B11A7F"/>
    <w:rsid w:val="00B21CCB"/>
    <w:rsid w:val="00B27364"/>
    <w:rsid w:val="00B35344"/>
    <w:rsid w:val="00B4168F"/>
    <w:rsid w:val="00B5595A"/>
    <w:rsid w:val="00B60142"/>
    <w:rsid w:val="00B60DE6"/>
    <w:rsid w:val="00B61AE1"/>
    <w:rsid w:val="00BB3089"/>
    <w:rsid w:val="00BD24A4"/>
    <w:rsid w:val="00BD277D"/>
    <w:rsid w:val="00C00685"/>
    <w:rsid w:val="00C13744"/>
    <w:rsid w:val="00C15989"/>
    <w:rsid w:val="00C36567"/>
    <w:rsid w:val="00C40BD3"/>
    <w:rsid w:val="00C44A85"/>
    <w:rsid w:val="00C46F0F"/>
    <w:rsid w:val="00C53B09"/>
    <w:rsid w:val="00C74360"/>
    <w:rsid w:val="00CA04C2"/>
    <w:rsid w:val="00CA13B6"/>
    <w:rsid w:val="00CB3EA1"/>
    <w:rsid w:val="00CE7196"/>
    <w:rsid w:val="00CF7A07"/>
    <w:rsid w:val="00D0553F"/>
    <w:rsid w:val="00D1223C"/>
    <w:rsid w:val="00D24D51"/>
    <w:rsid w:val="00D33D54"/>
    <w:rsid w:val="00D356CE"/>
    <w:rsid w:val="00D44A33"/>
    <w:rsid w:val="00D55954"/>
    <w:rsid w:val="00D56137"/>
    <w:rsid w:val="00D9056F"/>
    <w:rsid w:val="00DA3FC9"/>
    <w:rsid w:val="00DC0880"/>
    <w:rsid w:val="00DC2DB6"/>
    <w:rsid w:val="00DC6351"/>
    <w:rsid w:val="00DD2DCE"/>
    <w:rsid w:val="00DF6D3E"/>
    <w:rsid w:val="00E053AE"/>
    <w:rsid w:val="00E206ED"/>
    <w:rsid w:val="00E23055"/>
    <w:rsid w:val="00E3286E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C3B9B"/>
    <w:rsid w:val="00EF36DE"/>
    <w:rsid w:val="00F07C44"/>
    <w:rsid w:val="00F128DE"/>
    <w:rsid w:val="00F15F7D"/>
    <w:rsid w:val="00F20CFB"/>
    <w:rsid w:val="00F30863"/>
    <w:rsid w:val="00F4283C"/>
    <w:rsid w:val="00F46EDA"/>
    <w:rsid w:val="00F46FEF"/>
    <w:rsid w:val="00F5071A"/>
    <w:rsid w:val="00F72700"/>
    <w:rsid w:val="00F76773"/>
    <w:rsid w:val="00F815E6"/>
    <w:rsid w:val="00F83F44"/>
    <w:rsid w:val="00F84C88"/>
    <w:rsid w:val="00FA5A4D"/>
    <w:rsid w:val="00FB099F"/>
    <w:rsid w:val="00FB690F"/>
    <w:rsid w:val="00FC0B64"/>
    <w:rsid w:val="00FC2113"/>
    <w:rsid w:val="00FD28C4"/>
    <w:rsid w:val="00FE431E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C433-8A16-445A-AF4F-924CB1DE3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3205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Векинцева Н.П.</cp:lastModifiedBy>
  <cp:revision>178</cp:revision>
  <cp:lastPrinted>2021-07-22T23:41:00Z</cp:lastPrinted>
  <dcterms:created xsi:type="dcterms:W3CDTF">2019-01-16T00:21:00Z</dcterms:created>
  <dcterms:modified xsi:type="dcterms:W3CDTF">2021-07-23T00:27:00Z</dcterms:modified>
</cp:coreProperties>
</file>