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901" w:rsidRPr="00284901" w:rsidRDefault="00284901" w:rsidP="00284901">
      <w:pPr>
        <w:ind w:left="5529"/>
      </w:pPr>
      <w:bookmarkStart w:id="0" w:name="_Hlk533003205"/>
      <w:r w:rsidRPr="00284901">
        <w:t xml:space="preserve">Приложение </w:t>
      </w:r>
      <w:r>
        <w:t>3</w:t>
      </w:r>
    </w:p>
    <w:p w:rsidR="00284901" w:rsidRDefault="00284901" w:rsidP="00284901">
      <w:pPr>
        <w:ind w:left="5529"/>
      </w:pPr>
      <w:r w:rsidRPr="00284901">
        <w:t xml:space="preserve">к </w:t>
      </w:r>
      <w:r>
        <w:t>Протоколу заседания Комиссии</w:t>
      </w:r>
    </w:p>
    <w:p w:rsidR="00284901" w:rsidRPr="00284901" w:rsidRDefault="00284901" w:rsidP="00284901">
      <w:pPr>
        <w:ind w:left="5529"/>
        <w:rPr>
          <w:rFonts w:eastAsia="Calibri"/>
        </w:rPr>
      </w:pPr>
      <w:r>
        <w:t>по разработке ТП ОМС</w:t>
      </w:r>
      <w:r w:rsidRPr="00284901">
        <w:rPr>
          <w:rFonts w:eastAsia="Calibri"/>
        </w:rPr>
        <w:t xml:space="preserve"> в Камчатском крае</w:t>
      </w:r>
    </w:p>
    <w:p w:rsidR="00284901" w:rsidRPr="00284901" w:rsidRDefault="00284901" w:rsidP="00284901">
      <w:pPr>
        <w:ind w:left="5529"/>
      </w:pPr>
      <w:r w:rsidRPr="00284901">
        <w:t xml:space="preserve">от 01.02.2019 года № </w:t>
      </w:r>
      <w:r>
        <w:t>2</w:t>
      </w:r>
      <w:r w:rsidRPr="00284901">
        <w:t>/2019</w:t>
      </w:r>
    </w:p>
    <w:p w:rsidR="00284901" w:rsidRDefault="00284901" w:rsidP="00EA7E53">
      <w:pPr>
        <w:ind w:firstLine="709"/>
        <w:jc w:val="center"/>
        <w:rPr>
          <w:b/>
          <w:sz w:val="28"/>
        </w:rPr>
      </w:pPr>
    </w:p>
    <w:p w:rsidR="00EA7E53" w:rsidRDefault="00EA7E53" w:rsidP="00EA7E53">
      <w:pPr>
        <w:ind w:firstLine="709"/>
        <w:jc w:val="center"/>
        <w:rPr>
          <w:b/>
          <w:sz w:val="28"/>
        </w:rPr>
      </w:pPr>
      <w:r w:rsidRPr="00EA7E53">
        <w:rPr>
          <w:b/>
          <w:sz w:val="28"/>
        </w:rPr>
        <w:t>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p>
    <w:p w:rsidR="001B3738" w:rsidRDefault="001B3738" w:rsidP="001B3738">
      <w:pPr>
        <w:jc w:val="center"/>
        <w:rPr>
          <w:color w:val="7030A0"/>
          <w:sz w:val="24"/>
          <w:szCs w:val="24"/>
        </w:rPr>
      </w:pPr>
    </w:p>
    <w:p w:rsidR="001B3738" w:rsidRDefault="001B3738" w:rsidP="001B3738">
      <w:pPr>
        <w:jc w:val="center"/>
        <w:rPr>
          <w:sz w:val="28"/>
        </w:rPr>
      </w:pPr>
      <w:r w:rsidRPr="00E85D49">
        <w:rPr>
          <w:color w:val="7030A0"/>
          <w:sz w:val="24"/>
          <w:szCs w:val="24"/>
        </w:rPr>
        <w:t xml:space="preserve">(в редакции </w:t>
      </w:r>
      <w:r>
        <w:rPr>
          <w:color w:val="7030A0"/>
          <w:sz w:val="24"/>
          <w:szCs w:val="24"/>
        </w:rPr>
        <w:t xml:space="preserve">Порядка </w:t>
      </w:r>
      <w:r w:rsidR="00624BAB">
        <w:rPr>
          <w:color w:val="7030A0"/>
          <w:sz w:val="24"/>
          <w:szCs w:val="24"/>
        </w:rPr>
        <w:t>№:</w:t>
      </w:r>
      <w:r w:rsidRPr="00E85D49">
        <w:rPr>
          <w:color w:val="7030A0"/>
          <w:sz w:val="24"/>
          <w:szCs w:val="24"/>
        </w:rPr>
        <w:t xml:space="preserve"> 2/201</w:t>
      </w:r>
      <w:r>
        <w:rPr>
          <w:color w:val="7030A0"/>
          <w:sz w:val="24"/>
          <w:szCs w:val="24"/>
        </w:rPr>
        <w:t>9</w:t>
      </w:r>
      <w:r w:rsidRPr="00E85D49">
        <w:rPr>
          <w:color w:val="7030A0"/>
          <w:sz w:val="24"/>
          <w:szCs w:val="24"/>
        </w:rPr>
        <w:t xml:space="preserve"> от </w:t>
      </w:r>
      <w:r>
        <w:rPr>
          <w:color w:val="7030A0"/>
          <w:sz w:val="24"/>
          <w:szCs w:val="24"/>
        </w:rPr>
        <w:t>15</w:t>
      </w:r>
      <w:r w:rsidRPr="00E85D49">
        <w:rPr>
          <w:color w:val="7030A0"/>
          <w:sz w:val="24"/>
          <w:szCs w:val="24"/>
        </w:rPr>
        <w:t>.0</w:t>
      </w:r>
      <w:r>
        <w:rPr>
          <w:color w:val="7030A0"/>
          <w:sz w:val="24"/>
          <w:szCs w:val="24"/>
        </w:rPr>
        <w:t>3</w:t>
      </w:r>
      <w:r w:rsidRPr="00E85D49">
        <w:rPr>
          <w:color w:val="7030A0"/>
          <w:sz w:val="24"/>
          <w:szCs w:val="24"/>
        </w:rPr>
        <w:t>.201</w:t>
      </w:r>
      <w:r>
        <w:rPr>
          <w:color w:val="7030A0"/>
          <w:sz w:val="24"/>
          <w:szCs w:val="24"/>
        </w:rPr>
        <w:t>9</w:t>
      </w:r>
      <w:r w:rsidR="00624BAB">
        <w:rPr>
          <w:color w:val="7030A0"/>
          <w:sz w:val="24"/>
          <w:szCs w:val="24"/>
        </w:rPr>
        <w:t>, 3/2019 от 27.05.2019</w:t>
      </w:r>
      <w:r w:rsidR="000E1655">
        <w:rPr>
          <w:color w:val="7030A0"/>
          <w:sz w:val="24"/>
          <w:szCs w:val="24"/>
        </w:rPr>
        <w:t>, 4/2019 от 26.06.2019</w:t>
      </w:r>
      <w:r w:rsidR="006153C7">
        <w:rPr>
          <w:color w:val="7030A0"/>
          <w:sz w:val="24"/>
          <w:szCs w:val="24"/>
        </w:rPr>
        <w:t>, 5/2019 от 07.11.2019</w:t>
      </w:r>
      <w:proofErr w:type="gramStart"/>
      <w:r w:rsidR="00624BAB">
        <w:rPr>
          <w:color w:val="7030A0"/>
          <w:sz w:val="24"/>
          <w:szCs w:val="24"/>
        </w:rPr>
        <w:t xml:space="preserve"> </w:t>
      </w:r>
      <w:r>
        <w:rPr>
          <w:color w:val="7030A0"/>
          <w:sz w:val="24"/>
          <w:szCs w:val="24"/>
        </w:rPr>
        <w:t>)</w:t>
      </w:r>
      <w:proofErr w:type="gramEnd"/>
    </w:p>
    <w:p w:rsidR="00EA7E53" w:rsidRDefault="00EA7E53" w:rsidP="00EA7E53">
      <w:pPr>
        <w:ind w:firstLine="709"/>
        <w:jc w:val="center"/>
        <w:rPr>
          <w:b/>
          <w:sz w:val="28"/>
        </w:rPr>
      </w:pPr>
    </w:p>
    <w:p w:rsidR="00EA7E53" w:rsidRDefault="00B61AE1" w:rsidP="00EA7E53">
      <w:pPr>
        <w:jc w:val="both"/>
        <w:rPr>
          <w:sz w:val="28"/>
        </w:rPr>
      </w:pPr>
      <w:r>
        <w:rPr>
          <w:sz w:val="28"/>
        </w:rPr>
        <w:t>01</w:t>
      </w:r>
      <w:r w:rsidR="00EA7E53">
        <w:rPr>
          <w:sz w:val="28"/>
        </w:rPr>
        <w:t>.0</w:t>
      </w:r>
      <w:r>
        <w:rPr>
          <w:sz w:val="28"/>
        </w:rPr>
        <w:t>2</w:t>
      </w:r>
      <w:r w:rsidR="00EA7E53">
        <w:rPr>
          <w:sz w:val="28"/>
        </w:rPr>
        <w:t>.2019                                                                                             № 1/2019</w:t>
      </w:r>
    </w:p>
    <w:p w:rsidR="00EA7E53" w:rsidRDefault="00EA7E53" w:rsidP="00EA7E53">
      <w:pPr>
        <w:jc w:val="both"/>
        <w:rPr>
          <w:sz w:val="28"/>
        </w:rPr>
      </w:pPr>
    </w:p>
    <w:p w:rsidR="00262920" w:rsidRPr="00923464" w:rsidRDefault="00262920" w:rsidP="00923464">
      <w:pPr>
        <w:jc w:val="both"/>
        <w:rPr>
          <w:sz w:val="28"/>
        </w:rPr>
      </w:pPr>
      <w:r w:rsidRPr="00262920">
        <w:rPr>
          <w:sz w:val="28"/>
          <w:szCs w:val="28"/>
        </w:rPr>
        <w:tab/>
      </w:r>
      <w:r w:rsidR="00346794" w:rsidRPr="00923464">
        <w:rPr>
          <w:sz w:val="28"/>
          <w:szCs w:val="28"/>
        </w:rPr>
        <w:t xml:space="preserve">1. </w:t>
      </w:r>
      <w:r w:rsidRPr="00923464">
        <w:rPr>
          <w:sz w:val="28"/>
          <w:szCs w:val="28"/>
        </w:rPr>
        <w:t xml:space="preserve">Настоящий Порядок </w:t>
      </w:r>
      <w:r w:rsidRPr="00923464">
        <w:rPr>
          <w:sz w:val="28"/>
        </w:rPr>
        <w:t>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(далее – Порядок) составлен в целях реализации Соглашения  № 1 / 2019 от 27.12.2018 года  об установлении тарифов на оплату медицинской помощи по обязательному медицинскому страхованию</w:t>
      </w:r>
      <w:r w:rsidR="00346794" w:rsidRPr="00923464">
        <w:rPr>
          <w:sz w:val="28"/>
        </w:rPr>
        <w:t>.</w:t>
      </w:r>
    </w:p>
    <w:p w:rsidR="00A71144" w:rsidRDefault="00346794" w:rsidP="00923464">
      <w:pPr>
        <w:jc w:val="both"/>
      </w:pPr>
      <w:r w:rsidRPr="00923464">
        <w:tab/>
      </w:r>
    </w:p>
    <w:p w:rsidR="00346794" w:rsidRDefault="00346794" w:rsidP="00A71144">
      <w:pPr>
        <w:ind w:firstLine="708"/>
        <w:jc w:val="both"/>
        <w:rPr>
          <w:sz w:val="28"/>
          <w:szCs w:val="28"/>
        </w:rPr>
      </w:pPr>
      <w:r w:rsidRPr="00923464">
        <w:rPr>
          <w:sz w:val="28"/>
          <w:szCs w:val="28"/>
        </w:rPr>
        <w:t>2. Установить,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w:t>
      </w:r>
      <w:r w:rsidR="00B60142">
        <w:rPr>
          <w:sz w:val="28"/>
          <w:szCs w:val="28"/>
        </w:rPr>
        <w:t>»</w:t>
      </w:r>
      <w:r w:rsidRPr="00923464">
        <w:rPr>
          <w:sz w:val="28"/>
          <w:szCs w:val="28"/>
        </w:rPr>
        <w:t>, утвержденными приказом Федерального фонда обязательного медицинского страхования от 07.04.2011 № 79, с учетом настоящего Порядка.</w:t>
      </w:r>
    </w:p>
    <w:p w:rsidR="001463C0" w:rsidRPr="000E171F" w:rsidRDefault="001463C0" w:rsidP="00624BAB">
      <w:pPr>
        <w:ind w:firstLine="708"/>
        <w:jc w:val="both"/>
        <w:rPr>
          <w:color w:val="000000" w:themeColor="text1"/>
          <w:sz w:val="28"/>
          <w:szCs w:val="28"/>
        </w:rPr>
      </w:pPr>
      <w:r w:rsidRPr="001463C0">
        <w:rPr>
          <w:color w:val="00B0F0"/>
          <w:sz w:val="28"/>
          <w:szCs w:val="28"/>
        </w:rPr>
        <w:t>Информационное взаимодействие осуществляется в пакетном режиме. Пакет информационного обмена состоит из файла со сведениями об оказанной медицинской помощи и файла с персональными данными. Файлы пакета информационного обмена должны быть упакованы в архив формата ZIP. Имя архивного файла должно соответствовать имени основного файла, сформированного в соответствии с приложением</w:t>
      </w:r>
      <w:proofErr w:type="gramStart"/>
      <w:r w:rsidRPr="001463C0">
        <w:rPr>
          <w:color w:val="00B0F0"/>
          <w:sz w:val="28"/>
          <w:szCs w:val="28"/>
        </w:rPr>
        <w:t xml:space="preserve"> Д</w:t>
      </w:r>
      <w:proofErr w:type="gramEnd"/>
      <w:r w:rsidRPr="001463C0">
        <w:rPr>
          <w:color w:val="00B0F0"/>
          <w:sz w:val="28"/>
          <w:szCs w:val="28"/>
        </w:rPr>
        <w:t xml:space="preserve"> к приказу ФОМС от 07.04.2011 № 79.</w:t>
      </w:r>
      <w:r w:rsidR="000E171F" w:rsidRPr="000E171F">
        <w:rPr>
          <w:rStyle w:val="ab"/>
          <w:color w:val="000000" w:themeColor="text1"/>
          <w:sz w:val="28"/>
          <w:szCs w:val="28"/>
        </w:rPr>
        <w:footnoteReference w:id="1"/>
      </w:r>
    </w:p>
    <w:p w:rsidR="00624BAB" w:rsidRPr="00AF4E7D" w:rsidRDefault="00624BAB" w:rsidP="00624BAB">
      <w:pPr>
        <w:ind w:firstLine="708"/>
        <w:jc w:val="both"/>
        <w:rPr>
          <w:strike/>
          <w:color w:val="00B0F0"/>
          <w:sz w:val="28"/>
          <w:szCs w:val="28"/>
        </w:rPr>
      </w:pPr>
      <w:r w:rsidRPr="00E25AA1">
        <w:rPr>
          <w:color w:val="00B0F0"/>
          <w:sz w:val="28"/>
          <w:szCs w:val="28"/>
        </w:rPr>
        <w:t>2.1.</w:t>
      </w:r>
      <w:r w:rsidRPr="00AF4E7D">
        <w:rPr>
          <w:strike/>
          <w:color w:val="00B0F0"/>
          <w:sz w:val="28"/>
          <w:szCs w:val="28"/>
        </w:rPr>
        <w:t xml:space="preserve"> В целях </w:t>
      </w:r>
      <w:proofErr w:type="gramStart"/>
      <w:r w:rsidRPr="00AF4E7D">
        <w:rPr>
          <w:strike/>
          <w:color w:val="00B0F0"/>
          <w:sz w:val="28"/>
          <w:szCs w:val="28"/>
        </w:rPr>
        <w:t>минимизации дефектов заполнения реестров счетов</w:t>
      </w:r>
      <w:proofErr w:type="gramEnd"/>
      <w:r w:rsidRPr="00AF4E7D">
        <w:rPr>
          <w:strike/>
          <w:color w:val="00B0F0"/>
          <w:sz w:val="28"/>
          <w:szCs w:val="28"/>
        </w:rPr>
        <w:t xml:space="preserve"> на оплату медицинской помощи по обязательному медицинскому страхованию, выявляемых при проведении медико-экономического контроля, главным врачам медицинских организаций обеспечить:</w:t>
      </w:r>
    </w:p>
    <w:p w:rsidR="00624BAB" w:rsidRPr="00AF4E7D" w:rsidRDefault="009D7422" w:rsidP="009D7422">
      <w:pPr>
        <w:ind w:firstLine="708"/>
        <w:jc w:val="both"/>
        <w:rPr>
          <w:strike/>
          <w:color w:val="00B0F0"/>
          <w:sz w:val="28"/>
          <w:szCs w:val="28"/>
        </w:rPr>
      </w:pPr>
      <w:r w:rsidRPr="00AF4E7D">
        <w:rPr>
          <w:strike/>
          <w:color w:val="00B0F0"/>
          <w:sz w:val="28"/>
          <w:szCs w:val="28"/>
        </w:rPr>
        <w:t>1)</w:t>
      </w:r>
      <w:r w:rsidR="00624BAB" w:rsidRPr="00AF4E7D">
        <w:rPr>
          <w:strike/>
          <w:color w:val="00B0F0"/>
          <w:sz w:val="28"/>
          <w:szCs w:val="28"/>
        </w:rPr>
        <w:t>проведение форматно-логического контроля сформированных реестров счетов до отправки файлов в территориальный фонд ОМС Камчатского края и в страховую медицинскую организацию;</w:t>
      </w:r>
    </w:p>
    <w:p w:rsidR="00624BAB" w:rsidRPr="00AF4E7D" w:rsidRDefault="009D7422" w:rsidP="009D7422">
      <w:pPr>
        <w:ind w:firstLine="708"/>
        <w:jc w:val="both"/>
        <w:rPr>
          <w:strike/>
          <w:color w:val="00B0F0"/>
          <w:sz w:val="28"/>
        </w:rPr>
      </w:pPr>
      <w:r w:rsidRPr="00AF4E7D">
        <w:rPr>
          <w:strike/>
          <w:color w:val="00B0F0"/>
          <w:sz w:val="28"/>
          <w:szCs w:val="28"/>
        </w:rPr>
        <w:t>2)</w:t>
      </w:r>
      <w:r w:rsidR="00624BAB" w:rsidRPr="00AF4E7D">
        <w:rPr>
          <w:strike/>
          <w:color w:val="00B0F0"/>
          <w:sz w:val="28"/>
          <w:szCs w:val="28"/>
        </w:rPr>
        <w:t xml:space="preserve">назначение ответственных лиц, осуществляющих </w:t>
      </w:r>
      <w:proofErr w:type="gramStart"/>
      <w:r w:rsidR="00624BAB" w:rsidRPr="00AF4E7D">
        <w:rPr>
          <w:strike/>
          <w:color w:val="00B0F0"/>
          <w:sz w:val="28"/>
          <w:szCs w:val="28"/>
        </w:rPr>
        <w:t>контроль за</w:t>
      </w:r>
      <w:proofErr w:type="gramEnd"/>
      <w:r w:rsidR="00624BAB" w:rsidRPr="00AF4E7D">
        <w:rPr>
          <w:strike/>
          <w:color w:val="00B0F0"/>
          <w:sz w:val="28"/>
          <w:szCs w:val="28"/>
        </w:rPr>
        <w:t xml:space="preserve"> соответствием данных, включенных в реестры счетов, требованиям </w:t>
      </w:r>
      <w:r w:rsidR="00624BAB" w:rsidRPr="00AF4E7D">
        <w:rPr>
          <w:strike/>
          <w:color w:val="00B0F0"/>
          <w:sz w:val="28"/>
          <w:szCs w:val="28"/>
        </w:rPr>
        <w:lastRenderedPageBreak/>
        <w:t xml:space="preserve">настоящего Порядка и Соглашения </w:t>
      </w:r>
      <w:r w:rsidR="00624BAB" w:rsidRPr="00AF4E7D">
        <w:rPr>
          <w:strike/>
          <w:color w:val="00B0F0"/>
          <w:sz w:val="28"/>
        </w:rPr>
        <w:t>об установлении тарифов на оплату медицинской помощи по обязательному медицинскому страхованию. Контроль должен осуществляться совместно:</w:t>
      </w:r>
    </w:p>
    <w:p w:rsidR="00624BAB" w:rsidRPr="00AF4E7D" w:rsidRDefault="00624BAB" w:rsidP="009D7422">
      <w:pPr>
        <w:ind w:firstLine="708"/>
        <w:jc w:val="both"/>
        <w:rPr>
          <w:strike/>
          <w:color w:val="00B0F0"/>
          <w:sz w:val="28"/>
        </w:rPr>
      </w:pPr>
      <w:r w:rsidRPr="00AF4E7D">
        <w:rPr>
          <w:strike/>
          <w:color w:val="00B0F0"/>
          <w:sz w:val="28"/>
        </w:rPr>
        <w:t>– работником, ответственным за сопровождение медицинской информационной системы в медицинской организации;</w:t>
      </w:r>
    </w:p>
    <w:p w:rsidR="00624BAB" w:rsidRPr="00AF4E7D" w:rsidRDefault="00624BAB" w:rsidP="009D7422">
      <w:pPr>
        <w:ind w:firstLine="708"/>
        <w:jc w:val="both"/>
        <w:rPr>
          <w:strike/>
          <w:color w:val="00B0F0"/>
          <w:sz w:val="28"/>
        </w:rPr>
      </w:pPr>
      <w:r w:rsidRPr="00AF4E7D">
        <w:rPr>
          <w:strike/>
          <w:color w:val="00B0F0"/>
          <w:sz w:val="28"/>
        </w:rPr>
        <w:t>– работником экономической службы медицинской организации;</w:t>
      </w:r>
    </w:p>
    <w:p w:rsidR="00624BAB" w:rsidRPr="00923464" w:rsidRDefault="00624BAB" w:rsidP="009D7422">
      <w:pPr>
        <w:ind w:firstLine="708"/>
        <w:jc w:val="both"/>
        <w:rPr>
          <w:sz w:val="28"/>
          <w:szCs w:val="28"/>
        </w:rPr>
      </w:pPr>
      <w:r w:rsidRPr="00AF4E7D">
        <w:rPr>
          <w:strike/>
          <w:color w:val="00B0F0"/>
          <w:sz w:val="28"/>
        </w:rPr>
        <w:t>– медицинским работником.</w:t>
      </w:r>
      <w:r w:rsidRPr="00E25AA1">
        <w:rPr>
          <w:rStyle w:val="ab"/>
          <w:sz w:val="28"/>
        </w:rPr>
        <w:footnoteReference w:id="2"/>
      </w:r>
    </w:p>
    <w:bookmarkEnd w:id="0"/>
    <w:p w:rsidR="00AF4E7D" w:rsidRPr="00AF4E7D" w:rsidRDefault="00356110" w:rsidP="00AF4E7D">
      <w:pPr>
        <w:ind w:firstLine="708"/>
        <w:jc w:val="both"/>
        <w:rPr>
          <w:color w:val="00B0F0"/>
          <w:sz w:val="28"/>
          <w:szCs w:val="28"/>
        </w:rPr>
      </w:pPr>
      <w:r>
        <w:rPr>
          <w:color w:val="00B0F0"/>
          <w:sz w:val="28"/>
          <w:szCs w:val="28"/>
        </w:rPr>
        <w:t xml:space="preserve">2.1. </w:t>
      </w:r>
      <w:bookmarkStart w:id="1" w:name="_GoBack"/>
      <w:bookmarkEnd w:id="1"/>
      <w:r w:rsidR="00AF4E7D" w:rsidRPr="00AF4E7D">
        <w:rPr>
          <w:color w:val="00B0F0"/>
          <w:sz w:val="28"/>
          <w:szCs w:val="28"/>
        </w:rPr>
        <w:t>Установить, что проведение форматно-логического контроля (далее – ФЛК) и медико-экономического контроля (далее – МЭК) осуществляется только в соответствии с перечнями правил и проверок, установленными справочниками:</w:t>
      </w:r>
    </w:p>
    <w:p w:rsidR="00AF4E7D" w:rsidRPr="00AF4E7D" w:rsidRDefault="00AF4E7D" w:rsidP="00AF4E7D">
      <w:pPr>
        <w:ind w:firstLine="708"/>
        <w:jc w:val="both"/>
        <w:rPr>
          <w:color w:val="00B0F0"/>
          <w:sz w:val="28"/>
          <w:szCs w:val="28"/>
        </w:rPr>
      </w:pPr>
      <w:r w:rsidRPr="00AF4E7D">
        <w:rPr>
          <w:color w:val="00B0F0"/>
          <w:sz w:val="28"/>
          <w:szCs w:val="28"/>
        </w:rPr>
        <w:t>– Q015</w:t>
      </w:r>
      <w:r w:rsidRPr="00AF4E7D">
        <w:rPr>
          <w:color w:val="00B0F0"/>
          <w:sz w:val="28"/>
          <w:szCs w:val="28"/>
        </w:rPr>
        <w:tab/>
        <w:t>«Перечень технологических правил  реализации ФЛК в ИС ведения персонифицированного учета сведений об оказанной медицинской помощи»;</w:t>
      </w:r>
    </w:p>
    <w:p w:rsidR="00AF4E7D" w:rsidRPr="00AF4E7D" w:rsidRDefault="00AF4E7D" w:rsidP="00AF4E7D">
      <w:pPr>
        <w:ind w:firstLine="708"/>
        <w:jc w:val="both"/>
        <w:rPr>
          <w:color w:val="00B0F0"/>
          <w:sz w:val="28"/>
          <w:szCs w:val="28"/>
        </w:rPr>
      </w:pPr>
      <w:r w:rsidRPr="00AF4E7D">
        <w:rPr>
          <w:color w:val="00B0F0"/>
          <w:sz w:val="28"/>
          <w:szCs w:val="28"/>
        </w:rPr>
        <w:t>– Q016</w:t>
      </w:r>
      <w:r w:rsidRPr="00AF4E7D">
        <w:rPr>
          <w:color w:val="00B0F0"/>
          <w:sz w:val="28"/>
          <w:szCs w:val="28"/>
        </w:rPr>
        <w:tab/>
        <w:t>«Перечень проверок  автоматизированной поддержки МЭК в ИС ведения персонифицированного учета сведений об оказанной медицинской помощи»;</w:t>
      </w:r>
    </w:p>
    <w:p w:rsidR="00AF4E7D" w:rsidRPr="00AF4E7D" w:rsidRDefault="00AF4E7D" w:rsidP="00AF4E7D">
      <w:pPr>
        <w:ind w:firstLine="708"/>
        <w:jc w:val="both"/>
        <w:rPr>
          <w:color w:val="00B0F0"/>
          <w:sz w:val="28"/>
          <w:szCs w:val="28"/>
        </w:rPr>
      </w:pPr>
      <w:r w:rsidRPr="00AF4E7D">
        <w:rPr>
          <w:color w:val="00B0F0"/>
          <w:sz w:val="28"/>
          <w:szCs w:val="28"/>
        </w:rPr>
        <w:t>– Q022</w:t>
      </w:r>
      <w:r w:rsidRPr="00AF4E7D">
        <w:rPr>
          <w:color w:val="00B0F0"/>
          <w:sz w:val="28"/>
          <w:szCs w:val="28"/>
        </w:rPr>
        <w:tab/>
        <w:t>«Перечень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w:t>
      </w:r>
    </w:p>
    <w:p w:rsidR="00AF4E7D" w:rsidRPr="00AF4E7D" w:rsidRDefault="00AF4E7D" w:rsidP="00AF4E7D">
      <w:pPr>
        <w:ind w:firstLine="708"/>
        <w:jc w:val="both"/>
        <w:rPr>
          <w:color w:val="00B0F0"/>
          <w:sz w:val="28"/>
          <w:szCs w:val="28"/>
        </w:rPr>
      </w:pPr>
      <w:r w:rsidRPr="00AF4E7D">
        <w:rPr>
          <w:color w:val="00B0F0"/>
          <w:sz w:val="28"/>
          <w:szCs w:val="28"/>
        </w:rPr>
        <w:t>– Q023</w:t>
      </w:r>
      <w:r w:rsidRPr="00AF4E7D">
        <w:rPr>
          <w:color w:val="00B0F0"/>
          <w:sz w:val="28"/>
          <w:szCs w:val="28"/>
        </w:rPr>
        <w:tab/>
        <w:t>«Перечень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w:t>
      </w:r>
    </w:p>
    <w:p w:rsidR="00AF4E7D" w:rsidRPr="00AF4E7D" w:rsidRDefault="00AF4E7D" w:rsidP="00AF4E7D">
      <w:pPr>
        <w:ind w:firstLine="708"/>
        <w:jc w:val="both"/>
        <w:rPr>
          <w:color w:val="00B0F0"/>
          <w:sz w:val="28"/>
          <w:szCs w:val="28"/>
        </w:rPr>
      </w:pPr>
      <w:r w:rsidRPr="00AF4E7D">
        <w:rPr>
          <w:color w:val="00B0F0"/>
          <w:sz w:val="28"/>
          <w:szCs w:val="28"/>
        </w:rPr>
        <w:t>Применение при проведении ФЛК и МЭК территориальным фондом ОМС Камчатского края и страховой медицинской организацией иных правил и проверок, не предусмотренных указанными справочниками, не допускается.</w:t>
      </w:r>
    </w:p>
    <w:p w:rsidR="00AF4E7D" w:rsidRPr="00AF4E7D" w:rsidRDefault="00AF4E7D" w:rsidP="00AF4E7D">
      <w:pPr>
        <w:autoSpaceDE w:val="0"/>
        <w:autoSpaceDN w:val="0"/>
        <w:adjustRightInd w:val="0"/>
        <w:ind w:firstLine="708"/>
        <w:jc w:val="both"/>
        <w:rPr>
          <w:color w:val="00B0F0"/>
          <w:sz w:val="28"/>
          <w:szCs w:val="28"/>
        </w:rPr>
      </w:pPr>
      <w:r w:rsidRPr="00AF4E7D">
        <w:rPr>
          <w:color w:val="00B0F0"/>
          <w:sz w:val="28"/>
          <w:szCs w:val="28"/>
        </w:rPr>
        <w:t>Установить, что медицинские организации в течение 2 рабочих дней каждого месяца направляют файлы пакета информационного обмена в территориальный фонд ОМС Камчатского края. В случае выявления дефектных случаев, на основании полученного файла протокола территориального фонда ОМС Камчатского края медицинская организация обязана исключить из соответствующего реестра счета все случаи, содержащие дефекты оформления.  При наличии технической возможности  реестры исправляются медицинской организацией оперативно (в течение 1 рабочего дня после получения файла протокола территориального фонда ОМС Камчатского края) и направляются в страховую медицинскую организацию. В страховую медицинскую организацию могут направляться только файлы, по которым в протоколах отсутствуют дефекты либо указанные дефекты уже устранены. Все случаи, содержащие дефекты оформления исправляются медицинской организацией и включаются в пакет информационного обмена в очередном месяце отдельными файлами.</w:t>
      </w:r>
    </w:p>
    <w:p w:rsidR="00AF4E7D" w:rsidRPr="00AF4E7D" w:rsidRDefault="00AF4E7D" w:rsidP="00AF4E7D">
      <w:pPr>
        <w:autoSpaceDE w:val="0"/>
        <w:autoSpaceDN w:val="0"/>
        <w:adjustRightInd w:val="0"/>
        <w:ind w:firstLine="708"/>
        <w:jc w:val="both"/>
        <w:rPr>
          <w:color w:val="00B0F0"/>
          <w:sz w:val="28"/>
          <w:szCs w:val="28"/>
        </w:rPr>
      </w:pPr>
      <w:r w:rsidRPr="00AF4E7D">
        <w:rPr>
          <w:color w:val="00B0F0"/>
          <w:sz w:val="28"/>
          <w:szCs w:val="28"/>
        </w:rPr>
        <w:lastRenderedPageBreak/>
        <w:t xml:space="preserve">Реестры в страховую медицинскую организацию направляются не позднее пятого рабочего дня месяца, следующего за </w:t>
      </w:r>
      <w:proofErr w:type="gramStart"/>
      <w:r w:rsidRPr="00AF4E7D">
        <w:rPr>
          <w:color w:val="00B0F0"/>
          <w:sz w:val="28"/>
          <w:szCs w:val="28"/>
        </w:rPr>
        <w:t>отчетным</w:t>
      </w:r>
      <w:proofErr w:type="gramEnd"/>
      <w:r w:rsidRPr="00AF4E7D">
        <w:rPr>
          <w:color w:val="00B0F0"/>
          <w:sz w:val="28"/>
          <w:szCs w:val="28"/>
        </w:rPr>
        <w:t>.</w:t>
      </w:r>
    </w:p>
    <w:p w:rsidR="00AF4E7D" w:rsidRPr="00AF4E7D" w:rsidRDefault="00AF4E7D" w:rsidP="00AF4E7D">
      <w:pPr>
        <w:autoSpaceDE w:val="0"/>
        <w:autoSpaceDN w:val="0"/>
        <w:adjustRightInd w:val="0"/>
        <w:ind w:firstLine="708"/>
        <w:jc w:val="both"/>
        <w:rPr>
          <w:color w:val="00B0F0"/>
          <w:sz w:val="28"/>
          <w:szCs w:val="28"/>
        </w:rPr>
      </w:pPr>
      <w:proofErr w:type="gramStart"/>
      <w:r w:rsidRPr="00AF4E7D">
        <w:rPr>
          <w:color w:val="00B0F0"/>
          <w:sz w:val="28"/>
        </w:rPr>
        <w:t xml:space="preserve">Установить, что код дефекта 5.1.6 </w:t>
      </w:r>
      <w:r w:rsidRPr="00AF4E7D">
        <w:rPr>
          <w:color w:val="00B0F0"/>
          <w:sz w:val="28"/>
          <w:szCs w:val="28"/>
        </w:rPr>
        <w:t>«Дата оказания медицинской помощи в реестре счетов не соответствует отчетному периоду/периоду оплаты» не применяется страховой медицинской организацией при исключении из основного реестра счета за отчетный месяц случаев, содержащих дефекты оформления на основании файла протокола территориального фонда ОМС Камчатского края, и предъявления их к оплате в очередном месяце.</w:t>
      </w:r>
      <w:proofErr w:type="gramEnd"/>
    </w:p>
    <w:p w:rsidR="00AF4E7D" w:rsidRPr="00AF4E7D" w:rsidRDefault="00AF4E7D" w:rsidP="00AF4E7D">
      <w:pPr>
        <w:ind w:firstLine="708"/>
        <w:jc w:val="both"/>
        <w:rPr>
          <w:color w:val="00B0F0"/>
          <w:sz w:val="28"/>
          <w:szCs w:val="28"/>
        </w:rPr>
      </w:pPr>
      <w:r w:rsidRPr="00AF4E7D">
        <w:rPr>
          <w:color w:val="00B0F0"/>
          <w:sz w:val="28"/>
          <w:szCs w:val="28"/>
        </w:rPr>
        <w:t xml:space="preserve">В целях </w:t>
      </w:r>
      <w:proofErr w:type="gramStart"/>
      <w:r w:rsidRPr="00AF4E7D">
        <w:rPr>
          <w:color w:val="00B0F0"/>
          <w:sz w:val="28"/>
          <w:szCs w:val="28"/>
        </w:rPr>
        <w:t>минимизации дефектов заполнения реестров счетов</w:t>
      </w:r>
      <w:proofErr w:type="gramEnd"/>
      <w:r w:rsidRPr="00AF4E7D">
        <w:rPr>
          <w:color w:val="00B0F0"/>
          <w:sz w:val="28"/>
          <w:szCs w:val="28"/>
        </w:rPr>
        <w:t xml:space="preserve"> на оплату медицинской помощи по обязательному медицинскому страхованию, выявляемых при проведении медико-экономического контроля, главным врачам медицинских организаций обеспечить:</w:t>
      </w:r>
    </w:p>
    <w:p w:rsidR="00AF4E7D" w:rsidRPr="00AF4E7D" w:rsidRDefault="00AF4E7D" w:rsidP="00AF4E7D">
      <w:pPr>
        <w:ind w:firstLine="708"/>
        <w:jc w:val="both"/>
        <w:rPr>
          <w:color w:val="00B0F0"/>
          <w:sz w:val="28"/>
          <w:szCs w:val="28"/>
        </w:rPr>
      </w:pPr>
      <w:r w:rsidRPr="00AF4E7D">
        <w:rPr>
          <w:color w:val="00B0F0"/>
          <w:sz w:val="28"/>
          <w:szCs w:val="28"/>
        </w:rPr>
        <w:t xml:space="preserve">1) проведение контроля сформированных реестров счетов до отправки файлов в территориальный фонд ОМС Камчатского края и в страховую медицинскую организацию. Контроль должен быть проведен в соответствии с перечнями правил и проверок, установленных справочниками </w:t>
      </w:r>
      <w:r w:rsidRPr="00AF4E7D">
        <w:rPr>
          <w:color w:val="00B0F0"/>
          <w:sz w:val="28"/>
          <w:szCs w:val="28"/>
          <w:lang w:val="en-US"/>
        </w:rPr>
        <w:t>Q</w:t>
      </w:r>
      <w:r w:rsidRPr="00AF4E7D">
        <w:rPr>
          <w:color w:val="00B0F0"/>
          <w:sz w:val="28"/>
          <w:szCs w:val="28"/>
        </w:rPr>
        <w:t xml:space="preserve">015, </w:t>
      </w:r>
      <w:r w:rsidRPr="00AF4E7D">
        <w:rPr>
          <w:color w:val="00B0F0"/>
          <w:sz w:val="28"/>
          <w:szCs w:val="28"/>
          <w:lang w:val="en-US"/>
        </w:rPr>
        <w:t>Q</w:t>
      </w:r>
      <w:r w:rsidRPr="00AF4E7D">
        <w:rPr>
          <w:color w:val="00B0F0"/>
          <w:sz w:val="28"/>
          <w:szCs w:val="28"/>
        </w:rPr>
        <w:t xml:space="preserve">016, </w:t>
      </w:r>
      <w:r w:rsidRPr="00AF4E7D">
        <w:rPr>
          <w:color w:val="00B0F0"/>
          <w:sz w:val="28"/>
          <w:szCs w:val="28"/>
          <w:lang w:val="en-US"/>
        </w:rPr>
        <w:t>Q</w:t>
      </w:r>
      <w:r w:rsidRPr="00AF4E7D">
        <w:rPr>
          <w:color w:val="00B0F0"/>
          <w:sz w:val="28"/>
          <w:szCs w:val="28"/>
        </w:rPr>
        <w:t xml:space="preserve">022, </w:t>
      </w:r>
      <w:r w:rsidRPr="00AF4E7D">
        <w:rPr>
          <w:color w:val="00B0F0"/>
          <w:sz w:val="28"/>
          <w:szCs w:val="28"/>
          <w:lang w:val="en-US"/>
        </w:rPr>
        <w:t>Q</w:t>
      </w:r>
      <w:r w:rsidRPr="00AF4E7D">
        <w:rPr>
          <w:color w:val="00B0F0"/>
          <w:sz w:val="28"/>
          <w:szCs w:val="28"/>
        </w:rPr>
        <w:t xml:space="preserve">023. После проведенного контроля файлы в обязательном порядке направляются в территориальный фонд ОМС Камчатского края не позднее 3 рабочих дней месяца, следующего за </w:t>
      </w:r>
      <w:proofErr w:type="gramStart"/>
      <w:r w:rsidRPr="00AF4E7D">
        <w:rPr>
          <w:color w:val="00B0F0"/>
          <w:sz w:val="28"/>
          <w:szCs w:val="28"/>
        </w:rPr>
        <w:t>отчетным</w:t>
      </w:r>
      <w:proofErr w:type="gramEnd"/>
      <w:r w:rsidRPr="00AF4E7D">
        <w:rPr>
          <w:color w:val="00B0F0"/>
          <w:sz w:val="28"/>
          <w:szCs w:val="28"/>
        </w:rPr>
        <w:t>;</w:t>
      </w:r>
    </w:p>
    <w:p w:rsidR="00AF4E7D" w:rsidRPr="00AF4E7D" w:rsidRDefault="00AF4E7D" w:rsidP="00AF4E7D">
      <w:pPr>
        <w:ind w:firstLine="708"/>
        <w:jc w:val="both"/>
        <w:rPr>
          <w:color w:val="00B0F0"/>
          <w:sz w:val="28"/>
        </w:rPr>
      </w:pPr>
      <w:r w:rsidRPr="00AF4E7D">
        <w:rPr>
          <w:color w:val="00B0F0"/>
          <w:sz w:val="28"/>
          <w:szCs w:val="28"/>
        </w:rPr>
        <w:t xml:space="preserve">2) назначение ответственных лиц, осуществляющих </w:t>
      </w:r>
      <w:proofErr w:type="gramStart"/>
      <w:r w:rsidRPr="00AF4E7D">
        <w:rPr>
          <w:color w:val="00B0F0"/>
          <w:sz w:val="28"/>
          <w:szCs w:val="28"/>
        </w:rPr>
        <w:t>контроль за</w:t>
      </w:r>
      <w:proofErr w:type="gramEnd"/>
      <w:r w:rsidRPr="00AF4E7D">
        <w:rPr>
          <w:color w:val="00B0F0"/>
          <w:sz w:val="28"/>
          <w:szCs w:val="28"/>
        </w:rPr>
        <w:t xml:space="preserve"> соответствием данных, включенных в реестры счетов, требованиям настоящего Порядка и Соглашения </w:t>
      </w:r>
      <w:r w:rsidRPr="00AF4E7D">
        <w:rPr>
          <w:color w:val="00B0F0"/>
          <w:sz w:val="28"/>
        </w:rPr>
        <w:t>об установлении тарифов на оплату медицинской помощи по обязательному медицинскому страхованию. Контроль должен осуществляться совместно:</w:t>
      </w:r>
    </w:p>
    <w:p w:rsidR="00AF4E7D" w:rsidRPr="00AF4E7D" w:rsidRDefault="00AF4E7D" w:rsidP="00AF4E7D">
      <w:pPr>
        <w:ind w:firstLine="708"/>
        <w:jc w:val="both"/>
        <w:rPr>
          <w:color w:val="00B0F0"/>
          <w:sz w:val="28"/>
        </w:rPr>
      </w:pPr>
      <w:r w:rsidRPr="00AF4E7D">
        <w:rPr>
          <w:color w:val="00B0F0"/>
          <w:sz w:val="28"/>
        </w:rPr>
        <w:t>– работником, ответственным за сопровождение медицинской информационной системы в медицинской организации;</w:t>
      </w:r>
    </w:p>
    <w:p w:rsidR="00AF4E7D" w:rsidRPr="00AF4E7D" w:rsidRDefault="00AF4E7D" w:rsidP="00AF4E7D">
      <w:pPr>
        <w:ind w:firstLine="708"/>
        <w:jc w:val="both"/>
        <w:rPr>
          <w:color w:val="00B0F0"/>
          <w:sz w:val="28"/>
        </w:rPr>
      </w:pPr>
      <w:r w:rsidRPr="00AF4E7D">
        <w:rPr>
          <w:color w:val="00B0F0"/>
          <w:sz w:val="28"/>
        </w:rPr>
        <w:t>– работником экономической службы медицинской организации;</w:t>
      </w:r>
    </w:p>
    <w:p w:rsidR="00A71144" w:rsidRPr="00AF4E7D" w:rsidRDefault="00AF4E7D" w:rsidP="00AF4E7D">
      <w:pPr>
        <w:ind w:firstLine="708"/>
        <w:jc w:val="both"/>
        <w:rPr>
          <w:color w:val="00B0F0"/>
          <w:sz w:val="28"/>
          <w:szCs w:val="28"/>
        </w:rPr>
      </w:pPr>
      <w:r w:rsidRPr="00AF4E7D">
        <w:rPr>
          <w:color w:val="00B0F0"/>
          <w:sz w:val="28"/>
        </w:rPr>
        <w:t>– медицинским работником.</w:t>
      </w:r>
      <w:r w:rsidRPr="00E25AA1">
        <w:rPr>
          <w:rStyle w:val="ab"/>
          <w:sz w:val="28"/>
        </w:rPr>
        <w:footnoteReference w:id="3"/>
      </w:r>
    </w:p>
    <w:p w:rsidR="004E29BB" w:rsidRPr="00923464" w:rsidRDefault="00346794" w:rsidP="00923464">
      <w:pPr>
        <w:ind w:firstLine="708"/>
        <w:jc w:val="both"/>
        <w:rPr>
          <w:sz w:val="28"/>
          <w:szCs w:val="28"/>
        </w:rPr>
      </w:pPr>
      <w:r w:rsidRPr="00923464">
        <w:rPr>
          <w:sz w:val="28"/>
          <w:szCs w:val="28"/>
        </w:rPr>
        <w:t>3.</w:t>
      </w:r>
      <w:r w:rsidR="004E29BB" w:rsidRPr="00923464">
        <w:rPr>
          <w:sz w:val="28"/>
          <w:szCs w:val="28"/>
        </w:rPr>
        <w:t xml:space="preserve"> Установить, что при формировании реестров счетов используются только следующие значения способов оплаты медицинской помощи «IDSP» (по Классификатору способов оплаты медицинской помощи V010):</w:t>
      </w:r>
    </w:p>
    <w:p w:rsidR="004E29BB" w:rsidRPr="00346794" w:rsidRDefault="004E29BB" w:rsidP="004E29BB">
      <w:pPr>
        <w:tabs>
          <w:tab w:val="left" w:pos="720"/>
        </w:tabs>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4354"/>
        <w:gridCol w:w="4237"/>
      </w:tblGrid>
      <w:tr w:rsidR="00A342FB" w:rsidRPr="00346794" w:rsidTr="00A342FB">
        <w:tc>
          <w:tcPr>
            <w:tcW w:w="980" w:type="dxa"/>
            <w:shd w:val="clear" w:color="auto" w:fill="auto"/>
          </w:tcPr>
          <w:p w:rsidR="00A342FB" w:rsidRPr="00346794" w:rsidRDefault="00A342FB" w:rsidP="00AA2802">
            <w:pPr>
              <w:tabs>
                <w:tab w:val="left" w:pos="720"/>
              </w:tabs>
              <w:jc w:val="center"/>
              <w:rPr>
                <w:sz w:val="28"/>
                <w:lang w:val="en-US"/>
              </w:rPr>
            </w:pPr>
            <w:r w:rsidRPr="00346794">
              <w:rPr>
                <w:sz w:val="28"/>
                <w:lang w:val="en-US"/>
              </w:rPr>
              <w:t>IDSP</w:t>
            </w:r>
          </w:p>
        </w:tc>
        <w:tc>
          <w:tcPr>
            <w:tcW w:w="4354" w:type="dxa"/>
            <w:shd w:val="clear" w:color="auto" w:fill="auto"/>
          </w:tcPr>
          <w:p w:rsidR="00A342FB" w:rsidRPr="00346794" w:rsidRDefault="00A342FB" w:rsidP="00AA2802">
            <w:pPr>
              <w:tabs>
                <w:tab w:val="left" w:pos="720"/>
              </w:tabs>
              <w:jc w:val="center"/>
              <w:rPr>
                <w:sz w:val="28"/>
              </w:rPr>
            </w:pPr>
            <w:r w:rsidRPr="00346794">
              <w:rPr>
                <w:sz w:val="28"/>
              </w:rPr>
              <w:t>Наименование способа оплаты медицинской помощи</w:t>
            </w:r>
          </w:p>
        </w:tc>
        <w:tc>
          <w:tcPr>
            <w:tcW w:w="4237" w:type="dxa"/>
          </w:tcPr>
          <w:p w:rsidR="00A342FB" w:rsidRPr="00346794" w:rsidRDefault="00A342FB" w:rsidP="00AA2802">
            <w:pPr>
              <w:tabs>
                <w:tab w:val="left" w:pos="720"/>
              </w:tabs>
              <w:jc w:val="center"/>
              <w:rPr>
                <w:sz w:val="28"/>
              </w:rPr>
            </w:pPr>
            <w:r>
              <w:rPr>
                <w:sz w:val="28"/>
              </w:rPr>
              <w:t>Примечание</w:t>
            </w:r>
          </w:p>
        </w:tc>
      </w:tr>
      <w:tr w:rsidR="00A342FB" w:rsidRPr="00346794" w:rsidTr="00A342FB">
        <w:tc>
          <w:tcPr>
            <w:tcW w:w="980" w:type="dxa"/>
            <w:shd w:val="clear" w:color="auto" w:fill="auto"/>
          </w:tcPr>
          <w:p w:rsidR="00A342FB" w:rsidRPr="00346794" w:rsidRDefault="00A342FB" w:rsidP="00AA2802">
            <w:pPr>
              <w:tabs>
                <w:tab w:val="left" w:pos="720"/>
              </w:tabs>
              <w:jc w:val="center"/>
              <w:rPr>
                <w:sz w:val="24"/>
                <w:szCs w:val="24"/>
              </w:rPr>
            </w:pPr>
            <w:r w:rsidRPr="00346794">
              <w:rPr>
                <w:sz w:val="24"/>
                <w:szCs w:val="24"/>
              </w:rPr>
              <w:t>24</w:t>
            </w:r>
          </w:p>
        </w:tc>
        <w:tc>
          <w:tcPr>
            <w:tcW w:w="4354" w:type="dxa"/>
            <w:shd w:val="clear" w:color="auto" w:fill="auto"/>
          </w:tcPr>
          <w:p w:rsidR="00A342FB" w:rsidRPr="00346794" w:rsidRDefault="00A342FB" w:rsidP="008613E0">
            <w:pPr>
              <w:tabs>
                <w:tab w:val="left" w:pos="720"/>
              </w:tabs>
              <w:jc w:val="both"/>
              <w:rPr>
                <w:sz w:val="24"/>
                <w:szCs w:val="24"/>
              </w:rPr>
            </w:pPr>
            <w:r>
              <w:rPr>
                <w:sz w:val="24"/>
                <w:szCs w:val="24"/>
              </w:rPr>
              <w:t>За в</w:t>
            </w:r>
            <w:r w:rsidRPr="00346794">
              <w:rPr>
                <w:sz w:val="24"/>
                <w:szCs w:val="24"/>
              </w:rPr>
              <w:t>ызов скорой медицинской помощи</w:t>
            </w:r>
          </w:p>
        </w:tc>
        <w:tc>
          <w:tcPr>
            <w:tcW w:w="4237" w:type="dxa"/>
          </w:tcPr>
          <w:p w:rsidR="00A342FB" w:rsidRDefault="00A342FB" w:rsidP="005F20E4">
            <w:pPr>
              <w:tabs>
                <w:tab w:val="left" w:pos="720"/>
              </w:tabs>
              <w:jc w:val="both"/>
              <w:rPr>
                <w:sz w:val="24"/>
                <w:szCs w:val="24"/>
              </w:rPr>
            </w:pPr>
            <w:r>
              <w:rPr>
                <w:sz w:val="24"/>
                <w:szCs w:val="24"/>
              </w:rPr>
              <w:t>применяется при межтерриториальных расчетах</w:t>
            </w:r>
            <w:r w:rsidR="005F20E4">
              <w:rPr>
                <w:sz w:val="24"/>
                <w:szCs w:val="24"/>
              </w:rPr>
              <w:t>,</w:t>
            </w:r>
            <w:r w:rsidR="003B062D">
              <w:rPr>
                <w:sz w:val="24"/>
                <w:szCs w:val="24"/>
              </w:rPr>
              <w:t xml:space="preserve"> при оплате </w:t>
            </w:r>
            <w:r w:rsidR="003B062D" w:rsidRPr="00065082">
              <w:rPr>
                <w:sz w:val="24"/>
                <w:szCs w:val="24"/>
              </w:rPr>
              <w:t>вызов</w:t>
            </w:r>
            <w:r w:rsidR="003B062D">
              <w:rPr>
                <w:sz w:val="24"/>
                <w:szCs w:val="24"/>
              </w:rPr>
              <w:t>ов</w:t>
            </w:r>
            <w:r w:rsidR="003B062D" w:rsidRPr="00065082">
              <w:rPr>
                <w:sz w:val="24"/>
                <w:szCs w:val="24"/>
              </w:rPr>
              <w:t xml:space="preserve"> с проведением </w:t>
            </w:r>
            <w:proofErr w:type="spellStart"/>
            <w:r w:rsidR="003B062D" w:rsidRPr="00065082">
              <w:rPr>
                <w:sz w:val="24"/>
                <w:szCs w:val="24"/>
              </w:rPr>
              <w:t>тромболизиса</w:t>
            </w:r>
            <w:proofErr w:type="spellEnd"/>
            <w:r w:rsidR="005F20E4">
              <w:rPr>
                <w:sz w:val="24"/>
                <w:szCs w:val="24"/>
              </w:rPr>
              <w:t>, при оплате вызова к пациенту с установленным диагнозом ЗНО</w:t>
            </w:r>
          </w:p>
        </w:tc>
      </w:tr>
      <w:tr w:rsidR="00A342FB" w:rsidRPr="00346794" w:rsidTr="00A342FB">
        <w:tc>
          <w:tcPr>
            <w:tcW w:w="980" w:type="dxa"/>
            <w:shd w:val="clear" w:color="auto" w:fill="auto"/>
          </w:tcPr>
          <w:p w:rsidR="00A342FB" w:rsidRPr="00346794" w:rsidRDefault="00A342FB" w:rsidP="008613E0">
            <w:pPr>
              <w:tabs>
                <w:tab w:val="left" w:pos="720"/>
              </w:tabs>
              <w:jc w:val="center"/>
              <w:rPr>
                <w:sz w:val="24"/>
                <w:szCs w:val="24"/>
              </w:rPr>
            </w:pPr>
            <w:r w:rsidRPr="00346794">
              <w:rPr>
                <w:sz w:val="24"/>
                <w:szCs w:val="24"/>
              </w:rPr>
              <w:t>25</w:t>
            </w:r>
          </w:p>
        </w:tc>
        <w:tc>
          <w:tcPr>
            <w:tcW w:w="4354" w:type="dxa"/>
            <w:shd w:val="clear" w:color="auto" w:fill="auto"/>
          </w:tcPr>
          <w:p w:rsidR="00A342FB" w:rsidRPr="008613E0" w:rsidRDefault="00A342FB" w:rsidP="008613E0">
            <w:pPr>
              <w:rPr>
                <w:sz w:val="24"/>
                <w:szCs w:val="24"/>
              </w:rPr>
            </w:pPr>
            <w:r w:rsidRPr="008613E0">
              <w:rPr>
                <w:sz w:val="24"/>
                <w:szCs w:val="24"/>
              </w:rPr>
              <w:t xml:space="preserve">По </w:t>
            </w:r>
            <w:proofErr w:type="spellStart"/>
            <w:r w:rsidRPr="008613E0">
              <w:rPr>
                <w:sz w:val="24"/>
                <w:szCs w:val="24"/>
              </w:rPr>
              <w:t>подушевому</w:t>
            </w:r>
            <w:proofErr w:type="spellEnd"/>
            <w:r w:rsidRPr="008613E0">
              <w:rPr>
                <w:sz w:val="24"/>
                <w:szCs w:val="24"/>
              </w:rPr>
              <w:t xml:space="preserve"> нормативу финансирования на прикрепившихся лиц в сочетании с оплатой за единицу объема медицинской помощи</w:t>
            </w:r>
          </w:p>
        </w:tc>
        <w:tc>
          <w:tcPr>
            <w:tcW w:w="4237" w:type="dxa"/>
          </w:tcPr>
          <w:p w:rsidR="00A342FB" w:rsidRPr="008613E0" w:rsidRDefault="00A342FB" w:rsidP="00A342FB">
            <w:pPr>
              <w:rPr>
                <w:sz w:val="24"/>
                <w:szCs w:val="24"/>
              </w:rPr>
            </w:pPr>
            <w:r w:rsidRPr="00A342FB">
              <w:rPr>
                <w:sz w:val="24"/>
                <w:szCs w:val="24"/>
              </w:rPr>
              <w:t>применяется медицинскими организациями по Перечню, установленному приложением 1.2  к Соглашению № 1/2019</w:t>
            </w:r>
          </w:p>
        </w:tc>
      </w:tr>
      <w:tr w:rsidR="00A342FB" w:rsidRPr="00346794" w:rsidTr="00A342FB">
        <w:tc>
          <w:tcPr>
            <w:tcW w:w="980" w:type="dxa"/>
            <w:shd w:val="clear" w:color="auto" w:fill="auto"/>
          </w:tcPr>
          <w:p w:rsidR="00A342FB" w:rsidRPr="00346794" w:rsidRDefault="00A342FB" w:rsidP="00AA2802">
            <w:pPr>
              <w:tabs>
                <w:tab w:val="left" w:pos="720"/>
              </w:tabs>
              <w:jc w:val="center"/>
              <w:rPr>
                <w:sz w:val="24"/>
                <w:szCs w:val="24"/>
              </w:rPr>
            </w:pPr>
            <w:r w:rsidRPr="00346794">
              <w:rPr>
                <w:sz w:val="24"/>
                <w:szCs w:val="24"/>
              </w:rPr>
              <w:lastRenderedPageBreak/>
              <w:t>28</w:t>
            </w:r>
          </w:p>
        </w:tc>
        <w:tc>
          <w:tcPr>
            <w:tcW w:w="4354" w:type="dxa"/>
            <w:shd w:val="clear" w:color="auto" w:fill="auto"/>
          </w:tcPr>
          <w:p w:rsidR="00A342FB" w:rsidRPr="00346794" w:rsidRDefault="00A342FB" w:rsidP="008613E0">
            <w:pPr>
              <w:rPr>
                <w:sz w:val="24"/>
                <w:szCs w:val="24"/>
              </w:rPr>
            </w:pPr>
            <w:r w:rsidRPr="008613E0">
              <w:rPr>
                <w:sz w:val="24"/>
                <w:szCs w:val="24"/>
              </w:rPr>
              <w:t>За медицинскую услугу</w:t>
            </w:r>
          </w:p>
        </w:tc>
        <w:tc>
          <w:tcPr>
            <w:tcW w:w="4237" w:type="dxa"/>
          </w:tcPr>
          <w:p w:rsidR="00A342FB" w:rsidRPr="008613E0" w:rsidRDefault="00B60142" w:rsidP="00054C98">
            <w:pPr>
              <w:rPr>
                <w:sz w:val="24"/>
                <w:szCs w:val="24"/>
              </w:rPr>
            </w:pPr>
            <w:r>
              <w:rPr>
                <w:sz w:val="24"/>
                <w:szCs w:val="24"/>
              </w:rPr>
              <w:t>п</w:t>
            </w:r>
            <w:r w:rsidR="00054C98">
              <w:rPr>
                <w:sz w:val="24"/>
                <w:szCs w:val="24"/>
              </w:rPr>
              <w:t>рименяется при оплате диагностических услуг в соответствии с разделом 3.3 Соглашения № 1/2019</w:t>
            </w:r>
            <w:r w:rsidR="000B0A95">
              <w:rPr>
                <w:sz w:val="24"/>
                <w:szCs w:val="24"/>
              </w:rPr>
              <w:t xml:space="preserve">, </w:t>
            </w:r>
            <w:r w:rsidR="00301B7B">
              <w:rPr>
                <w:sz w:val="24"/>
                <w:szCs w:val="24"/>
              </w:rPr>
              <w:t xml:space="preserve">а также </w:t>
            </w:r>
            <w:r w:rsidR="000B0A95">
              <w:rPr>
                <w:sz w:val="24"/>
                <w:szCs w:val="24"/>
              </w:rPr>
              <w:t>при оплате диализа в амбулаторных условиях</w:t>
            </w:r>
          </w:p>
        </w:tc>
      </w:tr>
      <w:tr w:rsidR="00A342FB" w:rsidRPr="00346794" w:rsidTr="00A342FB">
        <w:tc>
          <w:tcPr>
            <w:tcW w:w="980" w:type="dxa"/>
            <w:shd w:val="clear" w:color="auto" w:fill="auto"/>
          </w:tcPr>
          <w:p w:rsidR="00A342FB" w:rsidRPr="00346794" w:rsidRDefault="00A342FB" w:rsidP="00AA2802">
            <w:pPr>
              <w:tabs>
                <w:tab w:val="left" w:pos="720"/>
              </w:tabs>
              <w:jc w:val="center"/>
              <w:rPr>
                <w:sz w:val="24"/>
                <w:szCs w:val="24"/>
                <w:lang w:val="en-US"/>
              </w:rPr>
            </w:pPr>
            <w:r w:rsidRPr="00346794">
              <w:rPr>
                <w:sz w:val="24"/>
                <w:szCs w:val="24"/>
                <w:lang w:val="en-US"/>
              </w:rPr>
              <w:t>29</w:t>
            </w:r>
          </w:p>
        </w:tc>
        <w:tc>
          <w:tcPr>
            <w:tcW w:w="4354" w:type="dxa"/>
            <w:shd w:val="clear" w:color="auto" w:fill="auto"/>
          </w:tcPr>
          <w:p w:rsidR="00A342FB" w:rsidRPr="00346794" w:rsidRDefault="00A342FB" w:rsidP="008613E0">
            <w:pPr>
              <w:tabs>
                <w:tab w:val="left" w:pos="720"/>
              </w:tabs>
              <w:jc w:val="both"/>
              <w:rPr>
                <w:sz w:val="24"/>
                <w:szCs w:val="24"/>
              </w:rPr>
            </w:pPr>
            <w:proofErr w:type="spellStart"/>
            <w:r w:rsidRPr="00346794">
              <w:rPr>
                <w:sz w:val="24"/>
                <w:szCs w:val="24"/>
                <w:lang w:val="en-US"/>
              </w:rPr>
              <w:t>За</w:t>
            </w:r>
            <w:proofErr w:type="spellEnd"/>
            <w:r w:rsidRPr="00346794">
              <w:rPr>
                <w:sz w:val="24"/>
                <w:szCs w:val="24"/>
                <w:lang w:val="en-US"/>
              </w:rPr>
              <w:t xml:space="preserve"> </w:t>
            </w:r>
            <w:proofErr w:type="spellStart"/>
            <w:r w:rsidRPr="00346794">
              <w:rPr>
                <w:sz w:val="24"/>
                <w:szCs w:val="24"/>
                <w:lang w:val="en-US"/>
              </w:rPr>
              <w:t>посещение</w:t>
            </w:r>
            <w:proofErr w:type="spellEnd"/>
            <w:r w:rsidRPr="00346794">
              <w:rPr>
                <w:sz w:val="24"/>
                <w:szCs w:val="24"/>
                <w:lang w:val="en-US"/>
              </w:rPr>
              <w:t xml:space="preserve"> </w:t>
            </w:r>
          </w:p>
        </w:tc>
        <w:tc>
          <w:tcPr>
            <w:tcW w:w="4237" w:type="dxa"/>
          </w:tcPr>
          <w:p w:rsidR="00A342FB" w:rsidRPr="00A342FB" w:rsidRDefault="00A342FB" w:rsidP="00054C98">
            <w:pPr>
              <w:tabs>
                <w:tab w:val="left" w:pos="720"/>
              </w:tabs>
              <w:jc w:val="both"/>
              <w:rPr>
                <w:sz w:val="24"/>
                <w:szCs w:val="24"/>
              </w:rPr>
            </w:pPr>
            <w:r>
              <w:rPr>
                <w:sz w:val="24"/>
                <w:szCs w:val="24"/>
              </w:rPr>
              <w:t xml:space="preserve">применяется </w:t>
            </w:r>
            <w:r w:rsidRPr="00A342FB">
              <w:rPr>
                <w:sz w:val="24"/>
                <w:szCs w:val="24"/>
              </w:rPr>
              <w:t>медицинскими организациями по Перечню, установленному приложением 1.</w:t>
            </w:r>
            <w:r>
              <w:rPr>
                <w:sz w:val="24"/>
                <w:szCs w:val="24"/>
              </w:rPr>
              <w:t>1</w:t>
            </w:r>
            <w:r w:rsidRPr="00A342FB">
              <w:rPr>
                <w:sz w:val="24"/>
                <w:szCs w:val="24"/>
              </w:rPr>
              <w:t xml:space="preserve">  к Соглашению № 1/2019</w:t>
            </w:r>
            <w:r w:rsidR="0094023B">
              <w:rPr>
                <w:sz w:val="24"/>
                <w:szCs w:val="24"/>
              </w:rPr>
              <w:t xml:space="preserve"> </w:t>
            </w:r>
            <w:r w:rsidR="00054C98">
              <w:rPr>
                <w:sz w:val="24"/>
                <w:szCs w:val="24"/>
              </w:rPr>
              <w:t xml:space="preserve">(за исключением диагностических услуг, </w:t>
            </w:r>
            <w:r w:rsidR="00054C98" w:rsidRPr="00DC6351">
              <w:rPr>
                <w:sz w:val="24"/>
                <w:szCs w:val="24"/>
              </w:rPr>
              <w:t>медицинской помощи в Центре здоровья,</w:t>
            </w:r>
            <w:r w:rsidR="00054C98">
              <w:rPr>
                <w:sz w:val="24"/>
                <w:szCs w:val="24"/>
              </w:rPr>
              <w:t xml:space="preserve"> законченных случаев диспансеризации и профилактических осмотров определенных групп населения)</w:t>
            </w:r>
          </w:p>
        </w:tc>
      </w:tr>
      <w:tr w:rsidR="00A342FB" w:rsidRPr="00346794" w:rsidTr="00A342FB">
        <w:tc>
          <w:tcPr>
            <w:tcW w:w="980" w:type="dxa"/>
            <w:shd w:val="clear" w:color="auto" w:fill="auto"/>
          </w:tcPr>
          <w:p w:rsidR="00A342FB" w:rsidRPr="00346794" w:rsidRDefault="00A342FB" w:rsidP="00AA2802">
            <w:pPr>
              <w:tabs>
                <w:tab w:val="left" w:pos="720"/>
              </w:tabs>
              <w:jc w:val="center"/>
              <w:rPr>
                <w:sz w:val="24"/>
                <w:szCs w:val="24"/>
              </w:rPr>
            </w:pPr>
            <w:r w:rsidRPr="00346794">
              <w:rPr>
                <w:sz w:val="24"/>
                <w:szCs w:val="24"/>
              </w:rPr>
              <w:t>30</w:t>
            </w:r>
          </w:p>
        </w:tc>
        <w:tc>
          <w:tcPr>
            <w:tcW w:w="4354" w:type="dxa"/>
            <w:shd w:val="clear" w:color="auto" w:fill="auto"/>
          </w:tcPr>
          <w:p w:rsidR="00A342FB" w:rsidRPr="00346794" w:rsidRDefault="00A342FB" w:rsidP="008613E0">
            <w:pPr>
              <w:tabs>
                <w:tab w:val="left" w:pos="720"/>
              </w:tabs>
              <w:jc w:val="both"/>
              <w:rPr>
                <w:sz w:val="24"/>
                <w:szCs w:val="24"/>
              </w:rPr>
            </w:pPr>
            <w:r w:rsidRPr="00346794">
              <w:rPr>
                <w:sz w:val="24"/>
                <w:szCs w:val="24"/>
              </w:rPr>
              <w:t xml:space="preserve">За обращение (законченный случай) </w:t>
            </w:r>
          </w:p>
        </w:tc>
        <w:tc>
          <w:tcPr>
            <w:tcW w:w="4237" w:type="dxa"/>
          </w:tcPr>
          <w:p w:rsidR="00A342FB" w:rsidRPr="00346794" w:rsidRDefault="006E51EF" w:rsidP="00054C98">
            <w:pPr>
              <w:tabs>
                <w:tab w:val="left" w:pos="720"/>
              </w:tabs>
              <w:jc w:val="both"/>
              <w:rPr>
                <w:sz w:val="24"/>
                <w:szCs w:val="24"/>
              </w:rPr>
            </w:pPr>
            <w:r>
              <w:rPr>
                <w:sz w:val="24"/>
                <w:szCs w:val="24"/>
              </w:rPr>
              <w:t xml:space="preserve">применяется </w:t>
            </w:r>
            <w:r w:rsidRPr="00A342FB">
              <w:rPr>
                <w:sz w:val="24"/>
                <w:szCs w:val="24"/>
              </w:rPr>
              <w:t>медицинскими организациями по Перечню, установленному приложением 1.</w:t>
            </w:r>
            <w:r>
              <w:rPr>
                <w:sz w:val="24"/>
                <w:szCs w:val="24"/>
              </w:rPr>
              <w:t>1</w:t>
            </w:r>
            <w:r w:rsidRPr="00A342FB">
              <w:rPr>
                <w:sz w:val="24"/>
                <w:szCs w:val="24"/>
              </w:rPr>
              <w:t xml:space="preserve">  к Соглашению № 1/2019</w:t>
            </w:r>
            <w:r w:rsidR="00054C98">
              <w:rPr>
                <w:sz w:val="24"/>
                <w:szCs w:val="24"/>
              </w:rPr>
              <w:t>, в части обращений по заболеванию, медицинской помощи в Центре здоровья, законченных случаев диспансеризации и законченных случаев профилактических осмотров определенных групп населения</w:t>
            </w:r>
          </w:p>
        </w:tc>
      </w:tr>
      <w:tr w:rsidR="00A342FB" w:rsidRPr="00346794" w:rsidTr="00A342FB">
        <w:tc>
          <w:tcPr>
            <w:tcW w:w="980" w:type="dxa"/>
            <w:shd w:val="clear" w:color="auto" w:fill="auto"/>
          </w:tcPr>
          <w:p w:rsidR="00A342FB" w:rsidRPr="00346794" w:rsidRDefault="00A342FB" w:rsidP="00AA2802">
            <w:pPr>
              <w:tabs>
                <w:tab w:val="left" w:pos="720"/>
              </w:tabs>
              <w:jc w:val="center"/>
              <w:rPr>
                <w:sz w:val="24"/>
                <w:szCs w:val="24"/>
              </w:rPr>
            </w:pPr>
            <w:r w:rsidRPr="00346794">
              <w:rPr>
                <w:sz w:val="24"/>
                <w:szCs w:val="24"/>
              </w:rPr>
              <w:t>33</w:t>
            </w:r>
          </w:p>
        </w:tc>
        <w:tc>
          <w:tcPr>
            <w:tcW w:w="4354" w:type="dxa"/>
            <w:shd w:val="clear" w:color="auto" w:fill="auto"/>
          </w:tcPr>
          <w:p w:rsidR="00A342FB" w:rsidRPr="008613E0" w:rsidRDefault="00A342FB" w:rsidP="008613E0">
            <w:pPr>
              <w:rPr>
                <w:sz w:val="24"/>
                <w:szCs w:val="24"/>
              </w:rPr>
            </w:pPr>
            <w:r w:rsidRPr="008613E0">
              <w:rPr>
                <w:sz w:val="24"/>
                <w:szCs w:val="24"/>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tc>
        <w:tc>
          <w:tcPr>
            <w:tcW w:w="4237" w:type="dxa"/>
          </w:tcPr>
          <w:p w:rsidR="00A342FB" w:rsidRPr="008613E0" w:rsidRDefault="0094023B" w:rsidP="0094023B">
            <w:pPr>
              <w:rPr>
                <w:sz w:val="24"/>
                <w:szCs w:val="24"/>
              </w:rPr>
            </w:pPr>
            <w:r>
              <w:rPr>
                <w:sz w:val="24"/>
                <w:szCs w:val="24"/>
              </w:rPr>
              <w:t xml:space="preserve">применятся </w:t>
            </w:r>
            <w:r w:rsidRPr="00A342FB">
              <w:rPr>
                <w:sz w:val="24"/>
                <w:szCs w:val="24"/>
              </w:rPr>
              <w:t>медицинскими организациями по Перечн</w:t>
            </w:r>
            <w:r>
              <w:rPr>
                <w:sz w:val="24"/>
                <w:szCs w:val="24"/>
              </w:rPr>
              <w:t>ям, установленным</w:t>
            </w:r>
            <w:r w:rsidRPr="00A342FB">
              <w:rPr>
                <w:sz w:val="24"/>
                <w:szCs w:val="24"/>
              </w:rPr>
              <w:t xml:space="preserve"> приложени</w:t>
            </w:r>
            <w:r>
              <w:rPr>
                <w:sz w:val="24"/>
                <w:szCs w:val="24"/>
              </w:rPr>
              <w:t>ями 2.1 и 3.1</w:t>
            </w:r>
            <w:r w:rsidRPr="00A342FB">
              <w:rPr>
                <w:sz w:val="24"/>
                <w:szCs w:val="24"/>
              </w:rPr>
              <w:t xml:space="preserve">  к Соглашению № 1/2019</w:t>
            </w:r>
          </w:p>
        </w:tc>
      </w:tr>
      <w:tr w:rsidR="00A342FB" w:rsidRPr="00346794" w:rsidTr="00A342FB">
        <w:tc>
          <w:tcPr>
            <w:tcW w:w="980" w:type="dxa"/>
            <w:shd w:val="clear" w:color="auto" w:fill="auto"/>
          </w:tcPr>
          <w:p w:rsidR="00A342FB" w:rsidRPr="00346794" w:rsidRDefault="00A342FB" w:rsidP="00AA2802">
            <w:pPr>
              <w:tabs>
                <w:tab w:val="left" w:pos="720"/>
              </w:tabs>
              <w:jc w:val="center"/>
              <w:rPr>
                <w:sz w:val="24"/>
                <w:szCs w:val="24"/>
              </w:rPr>
            </w:pPr>
            <w:r w:rsidRPr="00346794">
              <w:rPr>
                <w:sz w:val="24"/>
                <w:szCs w:val="24"/>
              </w:rPr>
              <w:t>36</w:t>
            </w:r>
          </w:p>
        </w:tc>
        <w:tc>
          <w:tcPr>
            <w:tcW w:w="4354" w:type="dxa"/>
            <w:shd w:val="clear" w:color="auto" w:fill="auto"/>
          </w:tcPr>
          <w:p w:rsidR="00A342FB" w:rsidRPr="00346794" w:rsidRDefault="00A342FB" w:rsidP="00AA2802">
            <w:pPr>
              <w:tabs>
                <w:tab w:val="left" w:pos="720"/>
              </w:tabs>
              <w:jc w:val="both"/>
              <w:rPr>
                <w:sz w:val="24"/>
                <w:szCs w:val="24"/>
              </w:rPr>
            </w:pPr>
            <w:r w:rsidRPr="00346794">
              <w:rPr>
                <w:sz w:val="24"/>
                <w:szCs w:val="24"/>
              </w:rPr>
              <w:t xml:space="preserve">По </w:t>
            </w:r>
            <w:proofErr w:type="spellStart"/>
            <w:r w:rsidRPr="00346794">
              <w:rPr>
                <w:sz w:val="24"/>
                <w:szCs w:val="24"/>
              </w:rPr>
              <w:t>подушевому</w:t>
            </w:r>
            <w:proofErr w:type="spellEnd"/>
            <w:r w:rsidRPr="00346794">
              <w:rPr>
                <w:sz w:val="24"/>
                <w:szCs w:val="24"/>
              </w:rPr>
              <w:t xml:space="preserve"> нормативу финансирования в сочетании с оплатой за вызов скорой медицинской помощи</w:t>
            </w:r>
          </w:p>
        </w:tc>
        <w:tc>
          <w:tcPr>
            <w:tcW w:w="4237" w:type="dxa"/>
          </w:tcPr>
          <w:p w:rsidR="00A342FB" w:rsidRPr="00346794" w:rsidRDefault="0094023B" w:rsidP="0094023B">
            <w:pPr>
              <w:tabs>
                <w:tab w:val="left" w:pos="720"/>
              </w:tabs>
              <w:jc w:val="both"/>
              <w:rPr>
                <w:sz w:val="24"/>
                <w:szCs w:val="24"/>
              </w:rPr>
            </w:pPr>
            <w:r w:rsidRPr="00A342FB">
              <w:rPr>
                <w:sz w:val="24"/>
                <w:szCs w:val="24"/>
              </w:rPr>
              <w:t xml:space="preserve">применяется медицинскими организациями по Перечню, установленному приложением </w:t>
            </w:r>
            <w:r>
              <w:rPr>
                <w:sz w:val="24"/>
                <w:szCs w:val="24"/>
              </w:rPr>
              <w:t>4</w:t>
            </w:r>
            <w:r w:rsidRPr="00A342FB">
              <w:rPr>
                <w:sz w:val="24"/>
                <w:szCs w:val="24"/>
              </w:rPr>
              <w:t>.2  к Соглашению № 1/2019</w:t>
            </w:r>
          </w:p>
        </w:tc>
      </w:tr>
      <w:tr w:rsidR="00A342FB" w:rsidRPr="009F7E9B" w:rsidTr="00A342FB">
        <w:tc>
          <w:tcPr>
            <w:tcW w:w="980" w:type="dxa"/>
            <w:shd w:val="clear" w:color="auto" w:fill="auto"/>
          </w:tcPr>
          <w:p w:rsidR="00A342FB" w:rsidRPr="00346794" w:rsidRDefault="00A342FB" w:rsidP="0094023B">
            <w:pPr>
              <w:tabs>
                <w:tab w:val="left" w:pos="720"/>
              </w:tabs>
              <w:jc w:val="center"/>
              <w:rPr>
                <w:sz w:val="24"/>
                <w:szCs w:val="24"/>
              </w:rPr>
            </w:pPr>
            <w:r>
              <w:rPr>
                <w:sz w:val="24"/>
                <w:szCs w:val="24"/>
              </w:rPr>
              <w:t>44</w:t>
            </w:r>
          </w:p>
        </w:tc>
        <w:tc>
          <w:tcPr>
            <w:tcW w:w="4354" w:type="dxa"/>
            <w:shd w:val="clear" w:color="auto" w:fill="auto"/>
          </w:tcPr>
          <w:p w:rsidR="00A342FB" w:rsidRPr="008613E0" w:rsidRDefault="00A342FB" w:rsidP="008613E0">
            <w:pPr>
              <w:rPr>
                <w:sz w:val="24"/>
                <w:szCs w:val="24"/>
              </w:rPr>
            </w:pPr>
            <w:r w:rsidRPr="008613E0">
              <w:rPr>
                <w:sz w:val="24"/>
                <w:szCs w:val="24"/>
              </w:rPr>
              <w:t xml:space="preserve">По </w:t>
            </w:r>
            <w:proofErr w:type="spellStart"/>
            <w:r w:rsidRPr="008613E0">
              <w:rPr>
                <w:sz w:val="24"/>
                <w:szCs w:val="24"/>
              </w:rPr>
              <w:t>подушевому</w:t>
            </w:r>
            <w:proofErr w:type="spellEnd"/>
            <w:r w:rsidRPr="008613E0">
              <w:rPr>
                <w:sz w:val="24"/>
                <w:szCs w:val="24"/>
              </w:rPr>
              <w:t xml:space="preserve"> нормативу финансирования на прикрепившихся к МО лиц, включая оплату медицинской помощи по всем видам и условиям предоставляемой МО медицинской помощи, с учетом показателей результативности деятельности медицинской организации</w:t>
            </w:r>
          </w:p>
        </w:tc>
        <w:tc>
          <w:tcPr>
            <w:tcW w:w="4237" w:type="dxa"/>
          </w:tcPr>
          <w:p w:rsidR="00A342FB" w:rsidRPr="008613E0" w:rsidRDefault="0094023B" w:rsidP="0094023B">
            <w:pPr>
              <w:rPr>
                <w:sz w:val="24"/>
                <w:szCs w:val="24"/>
              </w:rPr>
            </w:pPr>
            <w:r w:rsidRPr="00A342FB">
              <w:rPr>
                <w:sz w:val="24"/>
                <w:szCs w:val="24"/>
              </w:rPr>
              <w:t xml:space="preserve">применяется медицинскими организациями по Перечню, установленному приложением </w:t>
            </w:r>
            <w:r>
              <w:rPr>
                <w:sz w:val="24"/>
                <w:szCs w:val="24"/>
              </w:rPr>
              <w:t>14</w:t>
            </w:r>
            <w:r w:rsidRPr="00A342FB">
              <w:rPr>
                <w:sz w:val="24"/>
                <w:szCs w:val="24"/>
              </w:rPr>
              <w:t xml:space="preserve">  к Соглашению № 1/2019</w:t>
            </w:r>
          </w:p>
        </w:tc>
      </w:tr>
    </w:tbl>
    <w:p w:rsidR="004E29BB" w:rsidRPr="009F7E9B" w:rsidRDefault="004E29BB" w:rsidP="004E29BB">
      <w:pPr>
        <w:autoSpaceDE w:val="0"/>
        <w:autoSpaceDN w:val="0"/>
        <w:adjustRightInd w:val="0"/>
        <w:ind w:firstLine="708"/>
        <w:jc w:val="both"/>
        <w:rPr>
          <w:sz w:val="24"/>
          <w:szCs w:val="24"/>
          <w:highlight w:val="red"/>
        </w:rPr>
      </w:pPr>
    </w:p>
    <w:p w:rsidR="004E29BB" w:rsidRPr="00485DD0" w:rsidRDefault="004E29BB" w:rsidP="004E29BB">
      <w:pPr>
        <w:autoSpaceDE w:val="0"/>
        <w:autoSpaceDN w:val="0"/>
        <w:adjustRightInd w:val="0"/>
        <w:ind w:firstLine="720"/>
        <w:jc w:val="both"/>
        <w:rPr>
          <w:sz w:val="28"/>
          <w:szCs w:val="28"/>
        </w:rPr>
      </w:pPr>
      <w:r w:rsidRPr="00054C98">
        <w:rPr>
          <w:sz w:val="28"/>
          <w:szCs w:val="28"/>
        </w:rPr>
        <w:t>Применение иных значений способа оплаты не допускается.</w:t>
      </w:r>
    </w:p>
    <w:p w:rsidR="00431C90" w:rsidRPr="00431C90" w:rsidRDefault="00431C90" w:rsidP="00431C90">
      <w:pPr>
        <w:ind w:firstLine="705"/>
        <w:jc w:val="both"/>
        <w:rPr>
          <w:color w:val="00B0F0"/>
          <w:sz w:val="28"/>
          <w:szCs w:val="28"/>
        </w:rPr>
      </w:pPr>
      <w:bookmarkStart w:id="2" w:name="_Toc479070957"/>
      <w:r w:rsidRPr="00431C90">
        <w:rPr>
          <w:color w:val="00B0F0"/>
          <w:sz w:val="28"/>
          <w:szCs w:val="28"/>
        </w:rPr>
        <w:t>3.1. Установить, что при формировании реестров счетов в сведениях о случае элемент «</w:t>
      </w:r>
      <w:r w:rsidRPr="00431C90">
        <w:rPr>
          <w:color w:val="00B0F0"/>
          <w:sz w:val="28"/>
          <w:szCs w:val="28"/>
          <w:lang w:val="en-US"/>
        </w:rPr>
        <w:t>C</w:t>
      </w:r>
      <w:r w:rsidRPr="00431C90">
        <w:rPr>
          <w:color w:val="00B0F0"/>
          <w:sz w:val="28"/>
          <w:szCs w:val="28"/>
        </w:rPr>
        <w:t>_</w:t>
      </w:r>
      <w:r w:rsidRPr="00431C90">
        <w:rPr>
          <w:color w:val="00B0F0"/>
          <w:sz w:val="28"/>
          <w:szCs w:val="28"/>
          <w:lang w:val="en-US"/>
        </w:rPr>
        <w:t>ZAB</w:t>
      </w:r>
      <w:r w:rsidRPr="00431C90">
        <w:rPr>
          <w:color w:val="00B0F0"/>
          <w:sz w:val="28"/>
          <w:szCs w:val="28"/>
        </w:rPr>
        <w:t xml:space="preserve"> – Характер основного заболевания» заполняется с учетом следующих особенностей:</w:t>
      </w:r>
    </w:p>
    <w:p w:rsidR="00431C90" w:rsidRPr="00431C90" w:rsidRDefault="00431C90" w:rsidP="00431C90">
      <w:pPr>
        <w:ind w:firstLine="705"/>
        <w:jc w:val="both"/>
        <w:rPr>
          <w:color w:val="00B0F0"/>
          <w:sz w:val="28"/>
          <w:szCs w:val="28"/>
        </w:rPr>
      </w:pPr>
      <w:r w:rsidRPr="00431C90">
        <w:rPr>
          <w:color w:val="00B0F0"/>
          <w:sz w:val="28"/>
          <w:szCs w:val="28"/>
        </w:rPr>
        <w:t>– заполнение элемента обязательно при оказании амбулаторной помощи, если основной диагноз (</w:t>
      </w:r>
      <w:r w:rsidRPr="00431C90">
        <w:rPr>
          <w:color w:val="00B0F0"/>
          <w:sz w:val="28"/>
          <w:szCs w:val="28"/>
          <w:lang w:val="en-US"/>
        </w:rPr>
        <w:t>DS</w:t>
      </w:r>
      <w:r w:rsidRPr="00431C90">
        <w:rPr>
          <w:color w:val="00B0F0"/>
          <w:sz w:val="28"/>
          <w:szCs w:val="28"/>
        </w:rPr>
        <w:t xml:space="preserve">1) не входит в рубрику </w:t>
      </w:r>
      <w:r w:rsidRPr="00431C90">
        <w:rPr>
          <w:color w:val="00B0F0"/>
          <w:sz w:val="28"/>
          <w:szCs w:val="28"/>
          <w:lang w:val="en-US"/>
        </w:rPr>
        <w:t>Z</w:t>
      </w:r>
      <w:r w:rsidRPr="00431C90">
        <w:rPr>
          <w:color w:val="00B0F0"/>
          <w:sz w:val="28"/>
          <w:szCs w:val="28"/>
        </w:rPr>
        <w:t>;</w:t>
      </w:r>
    </w:p>
    <w:p w:rsidR="00431C90" w:rsidRDefault="00431C90" w:rsidP="00431C90">
      <w:pPr>
        <w:ind w:firstLine="705"/>
        <w:jc w:val="both"/>
        <w:rPr>
          <w:color w:val="00B0F0"/>
          <w:sz w:val="28"/>
          <w:szCs w:val="28"/>
        </w:rPr>
      </w:pPr>
      <w:r w:rsidRPr="00431C90">
        <w:rPr>
          <w:color w:val="00B0F0"/>
          <w:sz w:val="28"/>
          <w:szCs w:val="28"/>
        </w:rPr>
        <w:t>– при оказании медицинской помощи в связи с диспансерным наблюдением женщин в период беременности «</w:t>
      </w:r>
      <w:r w:rsidRPr="00431C90">
        <w:rPr>
          <w:color w:val="00B0F0"/>
          <w:sz w:val="28"/>
          <w:szCs w:val="28"/>
          <w:lang w:val="en-US"/>
        </w:rPr>
        <w:t>C</w:t>
      </w:r>
      <w:r w:rsidRPr="00431C90">
        <w:rPr>
          <w:color w:val="00B0F0"/>
          <w:sz w:val="28"/>
          <w:szCs w:val="28"/>
        </w:rPr>
        <w:t>_</w:t>
      </w:r>
      <w:r w:rsidRPr="00431C90">
        <w:rPr>
          <w:color w:val="00B0F0"/>
          <w:sz w:val="28"/>
          <w:szCs w:val="28"/>
          <w:lang w:val="en-US"/>
        </w:rPr>
        <w:t>ZAB</w:t>
      </w:r>
      <w:r w:rsidRPr="00431C90">
        <w:rPr>
          <w:color w:val="00B0F0"/>
          <w:sz w:val="28"/>
          <w:szCs w:val="28"/>
        </w:rPr>
        <w:t xml:space="preserve">» = 2 – при постановке </w:t>
      </w:r>
      <w:r w:rsidRPr="00431C90">
        <w:rPr>
          <w:color w:val="00B0F0"/>
          <w:sz w:val="28"/>
          <w:szCs w:val="28"/>
        </w:rPr>
        <w:lastRenderedPageBreak/>
        <w:t>беременной женщины на учет, «</w:t>
      </w:r>
      <w:r w:rsidRPr="00431C90">
        <w:rPr>
          <w:color w:val="00B0F0"/>
          <w:sz w:val="28"/>
          <w:szCs w:val="28"/>
          <w:lang w:val="en-US"/>
        </w:rPr>
        <w:t>C</w:t>
      </w:r>
      <w:r w:rsidRPr="00431C90">
        <w:rPr>
          <w:color w:val="00B0F0"/>
          <w:sz w:val="28"/>
          <w:szCs w:val="28"/>
        </w:rPr>
        <w:t>_</w:t>
      </w:r>
      <w:r w:rsidRPr="00431C90">
        <w:rPr>
          <w:color w:val="00B0F0"/>
          <w:sz w:val="28"/>
          <w:szCs w:val="28"/>
          <w:lang w:val="en-US"/>
        </w:rPr>
        <w:t>ZAB</w:t>
      </w:r>
      <w:r w:rsidRPr="00431C90">
        <w:rPr>
          <w:color w:val="00B0F0"/>
          <w:sz w:val="28"/>
          <w:szCs w:val="28"/>
        </w:rPr>
        <w:t>» = 3 – для всех последующих посещений.</w:t>
      </w:r>
      <w:r w:rsidRPr="001E2570">
        <w:rPr>
          <w:rStyle w:val="ab"/>
          <w:sz w:val="28"/>
          <w:szCs w:val="28"/>
        </w:rPr>
        <w:footnoteReference w:id="4"/>
      </w:r>
    </w:p>
    <w:p w:rsidR="00624BAB" w:rsidRPr="00624BAB" w:rsidRDefault="00624BAB" w:rsidP="00624BAB">
      <w:pPr>
        <w:ind w:firstLine="705"/>
        <w:jc w:val="both"/>
        <w:rPr>
          <w:color w:val="00B0F0"/>
          <w:sz w:val="28"/>
          <w:szCs w:val="28"/>
        </w:rPr>
      </w:pPr>
      <w:r w:rsidRPr="00624BAB">
        <w:rPr>
          <w:color w:val="00B0F0"/>
          <w:sz w:val="28"/>
          <w:szCs w:val="28"/>
        </w:rPr>
        <w:t>3.2. Страховой медицинской организации при проведении медико-экономического контроля предъявленных к оплате медицинскими организациями реестров счетов оказанной в 2019 году стационарной медицинской помощи и медицинской помощи в условиях дневного стационара  необходимо учитывать:</w:t>
      </w:r>
    </w:p>
    <w:p w:rsidR="00624BAB" w:rsidRPr="00624BAB" w:rsidRDefault="00624BAB" w:rsidP="00624BAB">
      <w:pPr>
        <w:ind w:firstLine="705"/>
        <w:jc w:val="both"/>
        <w:rPr>
          <w:color w:val="00B0F0"/>
          <w:sz w:val="28"/>
          <w:szCs w:val="28"/>
        </w:rPr>
      </w:pPr>
      <w:r w:rsidRPr="00624BAB">
        <w:rPr>
          <w:color w:val="00B0F0"/>
          <w:sz w:val="28"/>
          <w:szCs w:val="28"/>
        </w:rPr>
        <w:t xml:space="preserve">– соответствие элементов «PROFIL_K - Профиль койки» и «PROFIL - Профиль медицинской помощи» Номенклатуре коечного фонда по профилям медицинской помощи, утвержденной приказом </w:t>
      </w:r>
      <w:proofErr w:type="spellStart"/>
      <w:r w:rsidRPr="00624BAB">
        <w:rPr>
          <w:color w:val="00B0F0"/>
          <w:sz w:val="28"/>
          <w:szCs w:val="28"/>
        </w:rPr>
        <w:t>Минздравсоцразвития</w:t>
      </w:r>
      <w:proofErr w:type="spellEnd"/>
      <w:r w:rsidRPr="00624BAB">
        <w:rPr>
          <w:color w:val="00B0F0"/>
          <w:sz w:val="28"/>
          <w:szCs w:val="28"/>
        </w:rPr>
        <w:t xml:space="preserve"> России от 17.05.2012 №555н;</w:t>
      </w:r>
    </w:p>
    <w:p w:rsidR="00624BAB" w:rsidRPr="00624BAB" w:rsidRDefault="00624BAB" w:rsidP="00624BAB">
      <w:pPr>
        <w:ind w:firstLine="705"/>
        <w:jc w:val="both"/>
        <w:rPr>
          <w:color w:val="00B0F0"/>
          <w:sz w:val="28"/>
          <w:szCs w:val="28"/>
        </w:rPr>
      </w:pPr>
      <w:proofErr w:type="gramStart"/>
      <w:r w:rsidRPr="00624BAB">
        <w:rPr>
          <w:color w:val="00B0F0"/>
          <w:sz w:val="28"/>
          <w:szCs w:val="28"/>
        </w:rPr>
        <w:t>– соответствие в реестре счета элемента «PROFIL - Профиль медицинской помощи» и элемента «PRVS - Специальность лечащего врача/врача, закрывшего талон (историю болезни)» порядку оказания медицинской помощи по соответствующему профилю в части специализированной медицинской помощи (Примеры корректного заполнения:</w:t>
      </w:r>
      <w:proofErr w:type="gramEnd"/>
      <w:r w:rsidRPr="00624BAB">
        <w:rPr>
          <w:color w:val="00B0F0"/>
          <w:sz w:val="28"/>
          <w:szCs w:val="28"/>
        </w:rPr>
        <w:t xml:space="preserve"> «PROFIL= 29 - кардиологии» +  «PRVS = 25 - Кардиология»;  «PROFIL= 97 - терапии» +  «PRVS = 76 Терапия»; «PROFIL= 68 - педиатрии» +  «PRVS = 49 Педиатрия»; Пример некорректного заполнения: </w:t>
      </w:r>
      <w:proofErr w:type="gramStart"/>
      <w:r w:rsidRPr="00624BAB">
        <w:rPr>
          <w:color w:val="00B0F0"/>
          <w:sz w:val="28"/>
          <w:szCs w:val="28"/>
        </w:rPr>
        <w:t xml:space="preserve">«PROFIL= 29 - кардиологии» +  «PRVS = 76 - Терапия»). </w:t>
      </w:r>
      <w:proofErr w:type="gramEnd"/>
    </w:p>
    <w:p w:rsidR="00624BAB" w:rsidRPr="00624BAB" w:rsidRDefault="00624BAB" w:rsidP="00624BAB">
      <w:pPr>
        <w:ind w:firstLine="705"/>
        <w:jc w:val="both"/>
        <w:rPr>
          <w:color w:val="00B0F0"/>
          <w:sz w:val="28"/>
          <w:szCs w:val="28"/>
        </w:rPr>
      </w:pPr>
      <w:r w:rsidRPr="00624BAB">
        <w:rPr>
          <w:color w:val="00B0F0"/>
          <w:sz w:val="28"/>
          <w:szCs w:val="28"/>
        </w:rPr>
        <w:t>– соответствие элементов «PROFIL_K - Профиль койки» и «PROFIL - Профиль медицинской помощи» установленным для медицинской организации профилям коек и профилям медицинской помощи в соответствии с приложением №2 к Протоколу заседания Комиссии по разработке территориальной программы обязательного медицинского страхования в Камчатском крае.</w:t>
      </w:r>
    </w:p>
    <w:p w:rsidR="00624BAB" w:rsidRPr="00431C90" w:rsidRDefault="00624BAB" w:rsidP="00624BAB">
      <w:pPr>
        <w:ind w:firstLine="705"/>
        <w:jc w:val="both"/>
        <w:rPr>
          <w:color w:val="00B0F0"/>
          <w:sz w:val="28"/>
          <w:szCs w:val="28"/>
        </w:rPr>
      </w:pPr>
      <w:r w:rsidRPr="00624BAB">
        <w:rPr>
          <w:color w:val="00B0F0"/>
          <w:sz w:val="28"/>
          <w:szCs w:val="28"/>
        </w:rPr>
        <w:t>3.3. Контроль выполненных объемов стационарной медицинской помощи и медицинской помощи в условиях дневного стационара (количество элементов «Z_SL - Сведения о законченном случае»)  осуществляется страховой медицинской организацией в пределах показателей, установленных в соответствии с приложением № 1 к Протоколу заседания Комиссии по разработке территориальной программы обязательного медицинского страхования в Камчатском крае.</w:t>
      </w:r>
      <w:r>
        <w:rPr>
          <w:rStyle w:val="ab"/>
          <w:color w:val="00B0F0"/>
          <w:sz w:val="28"/>
          <w:szCs w:val="28"/>
        </w:rPr>
        <w:footnoteReference w:id="5"/>
      </w:r>
    </w:p>
    <w:p w:rsidR="00E25AA1" w:rsidRPr="00E25AA1" w:rsidRDefault="00E25AA1" w:rsidP="00E25AA1">
      <w:pPr>
        <w:ind w:firstLine="708"/>
        <w:jc w:val="both"/>
        <w:rPr>
          <w:color w:val="00B0F0"/>
          <w:sz w:val="28"/>
          <w:szCs w:val="28"/>
        </w:rPr>
      </w:pPr>
      <w:r w:rsidRPr="00E25AA1">
        <w:rPr>
          <w:color w:val="00B0F0"/>
          <w:sz w:val="28"/>
          <w:szCs w:val="28"/>
        </w:rPr>
        <w:t>3.4.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«Территориальный справочник подразделений и отделений».</w:t>
      </w:r>
    </w:p>
    <w:p w:rsidR="00E25AA1" w:rsidRPr="00E25AA1" w:rsidRDefault="00E25AA1" w:rsidP="00E25AA1">
      <w:pPr>
        <w:pStyle w:val="a4"/>
        <w:ind w:firstLine="708"/>
        <w:jc w:val="both"/>
        <w:rPr>
          <w:color w:val="00B0F0"/>
          <w:sz w:val="28"/>
          <w:szCs w:val="28"/>
        </w:rPr>
      </w:pPr>
      <w:r w:rsidRPr="00E25AA1">
        <w:rPr>
          <w:color w:val="00B0F0"/>
          <w:sz w:val="28"/>
          <w:szCs w:val="28"/>
        </w:rPr>
        <w:t xml:space="preserve">3.5. Страховая медицинская организация в установленные сроки проводит медико-экономический контроль предъявленных к оплате случаев оказания медицинской помощи. При наличии </w:t>
      </w:r>
      <w:proofErr w:type="gramStart"/>
      <w:r w:rsidRPr="00E25AA1">
        <w:rPr>
          <w:color w:val="00B0F0"/>
          <w:sz w:val="28"/>
          <w:szCs w:val="28"/>
        </w:rPr>
        <w:t xml:space="preserve">случаев превышения фактических объемов медицинской помощи/объемов финансового </w:t>
      </w:r>
      <w:r w:rsidRPr="00E25AA1">
        <w:rPr>
          <w:color w:val="00B0F0"/>
          <w:sz w:val="28"/>
          <w:szCs w:val="28"/>
        </w:rPr>
        <w:lastRenderedPageBreak/>
        <w:t>обеспечения медицинской помощи</w:t>
      </w:r>
      <w:proofErr w:type="gramEnd"/>
      <w:r w:rsidRPr="00E25AA1">
        <w:rPr>
          <w:color w:val="00B0F0"/>
          <w:sz w:val="28"/>
          <w:szCs w:val="28"/>
        </w:rPr>
        <w:t xml:space="preserve"> над плановыми показателями случаи принимаются к оплате в следующей очередности:</w:t>
      </w:r>
    </w:p>
    <w:p w:rsidR="00E25AA1" w:rsidRPr="00E25AA1" w:rsidRDefault="00E25AA1" w:rsidP="00E25AA1">
      <w:pPr>
        <w:pStyle w:val="a4"/>
        <w:ind w:firstLine="708"/>
        <w:jc w:val="both"/>
        <w:rPr>
          <w:color w:val="00B0F0"/>
          <w:sz w:val="28"/>
          <w:szCs w:val="28"/>
        </w:rPr>
      </w:pPr>
      <w:r w:rsidRPr="00E25AA1">
        <w:rPr>
          <w:color w:val="00B0F0"/>
          <w:sz w:val="28"/>
          <w:szCs w:val="28"/>
        </w:rPr>
        <w:t>1) случаи медицинской помощи за отчетный месяц, завершившиеся летальным исходом,</w:t>
      </w:r>
    </w:p>
    <w:p w:rsidR="00E25AA1" w:rsidRPr="00E25AA1" w:rsidRDefault="00E25AA1" w:rsidP="00E25AA1">
      <w:pPr>
        <w:pStyle w:val="a4"/>
        <w:ind w:firstLine="708"/>
        <w:jc w:val="both"/>
        <w:rPr>
          <w:color w:val="00B0F0"/>
          <w:sz w:val="28"/>
          <w:szCs w:val="28"/>
        </w:rPr>
      </w:pPr>
      <w:r w:rsidRPr="00E25AA1">
        <w:rPr>
          <w:color w:val="00B0F0"/>
          <w:sz w:val="28"/>
          <w:szCs w:val="28"/>
        </w:rPr>
        <w:t>2) случаи оказания медицинской помощи за отчетный месяц пациентам с установленным диагнозом ЗНО либо при подозрении на ЗНО,</w:t>
      </w:r>
    </w:p>
    <w:p w:rsidR="00E25AA1" w:rsidRPr="00E25AA1" w:rsidRDefault="00E25AA1" w:rsidP="00E25AA1">
      <w:pPr>
        <w:pStyle w:val="a4"/>
        <w:ind w:firstLine="708"/>
        <w:jc w:val="both"/>
        <w:rPr>
          <w:color w:val="00B0F0"/>
          <w:sz w:val="28"/>
          <w:szCs w:val="28"/>
        </w:rPr>
      </w:pPr>
      <w:r w:rsidRPr="00E25AA1">
        <w:rPr>
          <w:color w:val="00B0F0"/>
          <w:sz w:val="28"/>
          <w:szCs w:val="28"/>
        </w:rPr>
        <w:t>3) случаи профилактических медицинских осмотров, в том числе диспансеризации, определенных гру</w:t>
      </w:r>
      <w:proofErr w:type="gramStart"/>
      <w:r w:rsidRPr="00E25AA1">
        <w:rPr>
          <w:color w:val="00B0F0"/>
          <w:sz w:val="28"/>
          <w:szCs w:val="28"/>
        </w:rPr>
        <w:t>пп взр</w:t>
      </w:r>
      <w:proofErr w:type="gramEnd"/>
      <w:r w:rsidRPr="00E25AA1">
        <w:rPr>
          <w:color w:val="00B0F0"/>
          <w:sz w:val="28"/>
          <w:szCs w:val="28"/>
        </w:rPr>
        <w:t>ослого и детского населения за отчетный месяц,</w:t>
      </w:r>
    </w:p>
    <w:p w:rsidR="00E25AA1" w:rsidRPr="00E25AA1" w:rsidRDefault="00E25AA1" w:rsidP="00E25AA1">
      <w:pPr>
        <w:pStyle w:val="a4"/>
        <w:ind w:firstLine="708"/>
        <w:jc w:val="both"/>
        <w:rPr>
          <w:color w:val="00B0F0"/>
          <w:sz w:val="28"/>
          <w:szCs w:val="28"/>
        </w:rPr>
      </w:pPr>
      <w:r w:rsidRPr="00E25AA1">
        <w:rPr>
          <w:color w:val="00B0F0"/>
          <w:sz w:val="28"/>
          <w:szCs w:val="28"/>
        </w:rPr>
        <w:t xml:space="preserve">4) случаи госпитализации в экстренной и неотложной форме, а также случаи госпитализации по КСГ </w:t>
      </w:r>
      <w:proofErr w:type="spellStart"/>
      <w:r w:rsidRPr="00E25AA1">
        <w:rPr>
          <w:color w:val="00B0F0"/>
          <w:sz w:val="28"/>
          <w:szCs w:val="28"/>
          <w:lang w:val="en-US"/>
        </w:rPr>
        <w:t>st</w:t>
      </w:r>
      <w:proofErr w:type="spellEnd"/>
      <w:r w:rsidRPr="00E25AA1">
        <w:rPr>
          <w:color w:val="00B0F0"/>
          <w:sz w:val="28"/>
          <w:szCs w:val="28"/>
        </w:rPr>
        <w:t>02.003 «</w:t>
      </w:r>
      <w:proofErr w:type="spellStart"/>
      <w:r w:rsidRPr="00E25AA1">
        <w:rPr>
          <w:color w:val="00B0F0"/>
          <w:sz w:val="28"/>
          <w:szCs w:val="28"/>
        </w:rPr>
        <w:t>Родоразрешение</w:t>
      </w:r>
      <w:proofErr w:type="spellEnd"/>
      <w:r w:rsidRPr="00E25AA1">
        <w:rPr>
          <w:color w:val="00B0F0"/>
          <w:sz w:val="28"/>
          <w:szCs w:val="28"/>
        </w:rPr>
        <w:t xml:space="preserve">», </w:t>
      </w:r>
      <w:proofErr w:type="spellStart"/>
      <w:r w:rsidRPr="00E25AA1">
        <w:rPr>
          <w:color w:val="00B0F0"/>
          <w:sz w:val="28"/>
          <w:szCs w:val="28"/>
          <w:lang w:val="en-US"/>
        </w:rPr>
        <w:t>st</w:t>
      </w:r>
      <w:proofErr w:type="spellEnd"/>
      <w:r w:rsidRPr="00E25AA1">
        <w:rPr>
          <w:color w:val="00B0F0"/>
          <w:sz w:val="28"/>
          <w:szCs w:val="28"/>
        </w:rPr>
        <w:t xml:space="preserve">02.004 «Кесарево сечение», </w:t>
      </w:r>
      <w:proofErr w:type="spellStart"/>
      <w:r w:rsidRPr="00E25AA1">
        <w:rPr>
          <w:color w:val="00B0F0"/>
          <w:sz w:val="28"/>
          <w:szCs w:val="28"/>
          <w:lang w:val="en-US"/>
        </w:rPr>
        <w:t>st</w:t>
      </w:r>
      <w:proofErr w:type="spellEnd"/>
      <w:r w:rsidRPr="00E25AA1">
        <w:rPr>
          <w:color w:val="00B0F0"/>
          <w:sz w:val="28"/>
          <w:szCs w:val="28"/>
        </w:rPr>
        <w:t>02.006 «Послеродовой сепсис»,</w:t>
      </w:r>
    </w:p>
    <w:p w:rsidR="00E25AA1" w:rsidRPr="00E25AA1" w:rsidRDefault="00E25AA1" w:rsidP="00E25AA1">
      <w:pPr>
        <w:pStyle w:val="a4"/>
        <w:ind w:firstLine="708"/>
        <w:jc w:val="both"/>
        <w:rPr>
          <w:color w:val="00B0F0"/>
          <w:sz w:val="28"/>
          <w:szCs w:val="28"/>
        </w:rPr>
      </w:pPr>
      <w:r w:rsidRPr="00E25AA1">
        <w:rPr>
          <w:color w:val="00B0F0"/>
          <w:sz w:val="28"/>
          <w:szCs w:val="28"/>
        </w:rPr>
        <w:t>5) случаи медицинской помощи за предыдущие периоды (доработки), завершившиеся летальным исходом,</w:t>
      </w:r>
    </w:p>
    <w:p w:rsidR="00E25AA1" w:rsidRPr="00E25AA1" w:rsidRDefault="00E25AA1" w:rsidP="00E25AA1">
      <w:pPr>
        <w:pStyle w:val="a4"/>
        <w:ind w:firstLine="708"/>
        <w:jc w:val="both"/>
        <w:rPr>
          <w:color w:val="00B0F0"/>
          <w:sz w:val="28"/>
          <w:szCs w:val="28"/>
        </w:rPr>
      </w:pPr>
      <w:r w:rsidRPr="00E25AA1">
        <w:rPr>
          <w:color w:val="00B0F0"/>
          <w:sz w:val="28"/>
          <w:szCs w:val="28"/>
        </w:rPr>
        <w:t>6) случаи оказания медицинской помощи за предыдущие периоды (доработки) пациентам с установленным диагнозом ЗНО либо при подозрении на ЗНО,</w:t>
      </w:r>
    </w:p>
    <w:p w:rsidR="00E25AA1" w:rsidRPr="00E25AA1" w:rsidRDefault="00E25AA1" w:rsidP="00E25AA1">
      <w:pPr>
        <w:pStyle w:val="a4"/>
        <w:ind w:firstLine="708"/>
        <w:jc w:val="both"/>
        <w:rPr>
          <w:color w:val="00B0F0"/>
          <w:sz w:val="28"/>
          <w:szCs w:val="28"/>
        </w:rPr>
      </w:pPr>
      <w:r w:rsidRPr="00E25AA1">
        <w:rPr>
          <w:color w:val="00B0F0"/>
          <w:sz w:val="28"/>
          <w:szCs w:val="28"/>
        </w:rPr>
        <w:t>7) случаи профилактических медицинских осмотров, в том числе диспансеризации, определенных гру</w:t>
      </w:r>
      <w:proofErr w:type="gramStart"/>
      <w:r w:rsidRPr="00E25AA1">
        <w:rPr>
          <w:color w:val="00B0F0"/>
          <w:sz w:val="28"/>
          <w:szCs w:val="28"/>
        </w:rPr>
        <w:t>пп взр</w:t>
      </w:r>
      <w:proofErr w:type="gramEnd"/>
      <w:r w:rsidRPr="00E25AA1">
        <w:rPr>
          <w:color w:val="00B0F0"/>
          <w:sz w:val="28"/>
          <w:szCs w:val="28"/>
        </w:rPr>
        <w:t>ослого и детского населения за предыдущие периоды (доработки),</w:t>
      </w:r>
    </w:p>
    <w:p w:rsidR="00E25AA1" w:rsidRPr="00E25AA1" w:rsidRDefault="00E25AA1" w:rsidP="00E25AA1">
      <w:pPr>
        <w:pStyle w:val="a4"/>
        <w:ind w:firstLine="708"/>
        <w:jc w:val="both"/>
        <w:rPr>
          <w:color w:val="00B0F0"/>
          <w:sz w:val="28"/>
          <w:szCs w:val="28"/>
        </w:rPr>
      </w:pPr>
      <w:r w:rsidRPr="00E25AA1">
        <w:rPr>
          <w:color w:val="00B0F0"/>
          <w:sz w:val="28"/>
          <w:szCs w:val="28"/>
        </w:rPr>
        <w:t xml:space="preserve">8) случаи за предыдущие периоды (доработки) в части госпитализаций в экстренной и неотложной форме, а также госпитализаций по КСГ </w:t>
      </w:r>
      <w:proofErr w:type="spellStart"/>
      <w:r w:rsidRPr="00E25AA1">
        <w:rPr>
          <w:color w:val="00B0F0"/>
          <w:sz w:val="28"/>
          <w:szCs w:val="28"/>
          <w:lang w:val="en-US"/>
        </w:rPr>
        <w:t>st</w:t>
      </w:r>
      <w:proofErr w:type="spellEnd"/>
      <w:r w:rsidRPr="00E25AA1">
        <w:rPr>
          <w:color w:val="00B0F0"/>
          <w:sz w:val="28"/>
          <w:szCs w:val="28"/>
        </w:rPr>
        <w:t>02.003 «</w:t>
      </w:r>
      <w:proofErr w:type="spellStart"/>
      <w:r w:rsidRPr="00E25AA1">
        <w:rPr>
          <w:color w:val="00B0F0"/>
          <w:sz w:val="28"/>
          <w:szCs w:val="28"/>
        </w:rPr>
        <w:t>Родоразрешение</w:t>
      </w:r>
      <w:proofErr w:type="spellEnd"/>
      <w:r w:rsidRPr="00E25AA1">
        <w:rPr>
          <w:color w:val="00B0F0"/>
          <w:sz w:val="28"/>
          <w:szCs w:val="28"/>
        </w:rPr>
        <w:t xml:space="preserve">», </w:t>
      </w:r>
      <w:proofErr w:type="spellStart"/>
      <w:r w:rsidRPr="00E25AA1">
        <w:rPr>
          <w:color w:val="00B0F0"/>
          <w:sz w:val="28"/>
          <w:szCs w:val="28"/>
          <w:lang w:val="en-US"/>
        </w:rPr>
        <w:t>st</w:t>
      </w:r>
      <w:proofErr w:type="spellEnd"/>
      <w:r w:rsidRPr="00E25AA1">
        <w:rPr>
          <w:color w:val="00B0F0"/>
          <w:sz w:val="28"/>
          <w:szCs w:val="28"/>
        </w:rPr>
        <w:t xml:space="preserve">02.004 «Кесарево сечение», </w:t>
      </w:r>
      <w:proofErr w:type="spellStart"/>
      <w:r w:rsidRPr="00E25AA1">
        <w:rPr>
          <w:color w:val="00B0F0"/>
          <w:sz w:val="28"/>
          <w:szCs w:val="28"/>
          <w:lang w:val="en-US"/>
        </w:rPr>
        <w:t>st</w:t>
      </w:r>
      <w:proofErr w:type="spellEnd"/>
      <w:r w:rsidRPr="00E25AA1">
        <w:rPr>
          <w:color w:val="00B0F0"/>
          <w:sz w:val="28"/>
          <w:szCs w:val="28"/>
        </w:rPr>
        <w:t>02.006 «Послеродовой сепсис»,</w:t>
      </w:r>
    </w:p>
    <w:p w:rsidR="00E25AA1" w:rsidRPr="00E25AA1" w:rsidRDefault="00E25AA1" w:rsidP="00E25AA1">
      <w:pPr>
        <w:pStyle w:val="a4"/>
        <w:ind w:firstLine="708"/>
        <w:jc w:val="both"/>
        <w:rPr>
          <w:color w:val="00B0F0"/>
          <w:sz w:val="28"/>
          <w:szCs w:val="28"/>
        </w:rPr>
      </w:pPr>
      <w:r w:rsidRPr="00E25AA1">
        <w:rPr>
          <w:color w:val="00B0F0"/>
          <w:sz w:val="28"/>
          <w:szCs w:val="28"/>
        </w:rPr>
        <w:t>9) остальные случаи по реестру за отчетный месяц в хронологическом порядке;</w:t>
      </w:r>
    </w:p>
    <w:p w:rsidR="006E3F01" w:rsidRPr="00E25AA1" w:rsidRDefault="00E25AA1" w:rsidP="00E25AA1">
      <w:pPr>
        <w:pStyle w:val="ConsPlusNonformat"/>
        <w:ind w:firstLine="708"/>
        <w:jc w:val="both"/>
        <w:rPr>
          <w:rFonts w:ascii="Times New Roman" w:hAnsi="Times New Roman" w:cs="Times New Roman"/>
          <w:color w:val="00B0F0"/>
          <w:sz w:val="28"/>
          <w:szCs w:val="28"/>
        </w:rPr>
      </w:pPr>
      <w:r w:rsidRPr="00E25AA1">
        <w:rPr>
          <w:rFonts w:ascii="Times New Roman" w:hAnsi="Times New Roman" w:cs="Times New Roman"/>
          <w:color w:val="00B0F0"/>
          <w:sz w:val="28"/>
          <w:szCs w:val="28"/>
        </w:rPr>
        <w:t>10) остальные случаи по реестру за предыдущие периоды (доработки) в хронологическом порядке.</w:t>
      </w:r>
      <w:r w:rsidRPr="00E25AA1">
        <w:rPr>
          <w:rStyle w:val="ab"/>
          <w:rFonts w:ascii="Times New Roman" w:hAnsi="Times New Roman"/>
          <w:sz w:val="28"/>
          <w:szCs w:val="28"/>
        </w:rPr>
        <w:footnoteReference w:id="6"/>
      </w:r>
    </w:p>
    <w:p w:rsidR="00E25AA1" w:rsidRDefault="00E25AA1" w:rsidP="00E25AA1">
      <w:pPr>
        <w:pStyle w:val="ConsPlusNonformat"/>
        <w:ind w:firstLine="708"/>
        <w:jc w:val="both"/>
        <w:rPr>
          <w:rStyle w:val="10"/>
          <w:rFonts w:ascii="Times New Roman" w:hAnsi="Times New Roman"/>
          <w:sz w:val="28"/>
          <w:szCs w:val="28"/>
        </w:rPr>
      </w:pPr>
    </w:p>
    <w:p w:rsidR="001A6565" w:rsidRPr="00472E81" w:rsidRDefault="00DC0880" w:rsidP="00AA2802">
      <w:pPr>
        <w:pStyle w:val="ConsPlusNonformat"/>
        <w:ind w:firstLine="708"/>
        <w:jc w:val="both"/>
        <w:rPr>
          <w:rStyle w:val="10"/>
          <w:rFonts w:ascii="Times New Roman" w:hAnsi="Times New Roman"/>
          <w:sz w:val="28"/>
          <w:szCs w:val="28"/>
        </w:rPr>
      </w:pPr>
      <w:r>
        <w:rPr>
          <w:rStyle w:val="10"/>
          <w:rFonts w:ascii="Times New Roman" w:hAnsi="Times New Roman"/>
          <w:sz w:val="28"/>
          <w:szCs w:val="28"/>
        </w:rPr>
        <w:t xml:space="preserve">4. </w:t>
      </w:r>
      <w:r w:rsidR="00A71144">
        <w:rPr>
          <w:rStyle w:val="10"/>
          <w:rFonts w:ascii="Times New Roman" w:hAnsi="Times New Roman"/>
          <w:sz w:val="28"/>
          <w:szCs w:val="28"/>
        </w:rPr>
        <w:t>Установить, что п</w:t>
      </w:r>
      <w:r w:rsidR="001A6565">
        <w:rPr>
          <w:rStyle w:val="10"/>
          <w:rFonts w:ascii="Times New Roman" w:hAnsi="Times New Roman"/>
          <w:sz w:val="28"/>
          <w:szCs w:val="28"/>
        </w:rPr>
        <w:t xml:space="preserve">ри оплате диагностических услуг (раздел 3.3 </w:t>
      </w:r>
      <w:r w:rsidR="001A6565" w:rsidRPr="00472E81">
        <w:rPr>
          <w:rStyle w:val="10"/>
          <w:rFonts w:ascii="Times New Roman" w:hAnsi="Times New Roman"/>
          <w:sz w:val="28"/>
          <w:szCs w:val="28"/>
        </w:rPr>
        <w:t xml:space="preserve">Соглашения </w:t>
      </w:r>
      <w:r w:rsidR="003B55E0" w:rsidRPr="00472E81">
        <w:rPr>
          <w:rStyle w:val="10"/>
          <w:rFonts w:ascii="Times New Roman" w:hAnsi="Times New Roman"/>
          <w:sz w:val="28"/>
          <w:szCs w:val="28"/>
        </w:rPr>
        <w:t xml:space="preserve"> </w:t>
      </w:r>
      <w:r w:rsidR="001A6565" w:rsidRPr="00472E81">
        <w:rPr>
          <w:rStyle w:val="10"/>
          <w:rFonts w:ascii="Times New Roman" w:hAnsi="Times New Roman"/>
          <w:sz w:val="28"/>
          <w:szCs w:val="28"/>
        </w:rPr>
        <w:t>№ 1/2019):</w:t>
      </w:r>
    </w:p>
    <w:p w:rsidR="001A6565" w:rsidRPr="00472E81" w:rsidRDefault="001A6565" w:rsidP="00AA2802">
      <w:pPr>
        <w:pStyle w:val="ConsPlusNonformat"/>
        <w:ind w:firstLine="708"/>
        <w:jc w:val="both"/>
        <w:rPr>
          <w:rStyle w:val="10"/>
          <w:rFonts w:ascii="Times New Roman" w:hAnsi="Times New Roman"/>
          <w:sz w:val="28"/>
          <w:szCs w:val="28"/>
        </w:rPr>
      </w:pPr>
    </w:p>
    <w:bookmarkEnd w:id="2"/>
    <w:p w:rsidR="003A5DBD" w:rsidRPr="00853CFC" w:rsidRDefault="0073601E" w:rsidP="00AA2802">
      <w:pPr>
        <w:pStyle w:val="2"/>
        <w:spacing w:after="0" w:line="240" w:lineRule="auto"/>
        <w:ind w:firstLine="624"/>
        <w:jc w:val="both"/>
        <w:rPr>
          <w:sz w:val="28"/>
          <w:highlight w:val="cyan"/>
        </w:rPr>
      </w:pPr>
      <w:r w:rsidRPr="00853CFC">
        <w:rPr>
          <w:sz w:val="28"/>
          <w:highlight w:val="cyan"/>
        </w:rPr>
        <w:t>4.1. медицинские организации</w:t>
      </w:r>
      <w:r w:rsidR="003A5DBD" w:rsidRPr="00853CFC">
        <w:rPr>
          <w:sz w:val="28"/>
          <w:highlight w:val="cyan"/>
        </w:rPr>
        <w:t>,</w:t>
      </w:r>
      <w:r w:rsidRPr="00853CFC">
        <w:rPr>
          <w:sz w:val="28"/>
          <w:highlight w:val="cyan"/>
        </w:rPr>
        <w:t xml:space="preserve"> </w:t>
      </w:r>
      <w:r w:rsidR="003A5DBD" w:rsidRPr="00853CFC">
        <w:rPr>
          <w:sz w:val="28"/>
          <w:highlight w:val="cyan"/>
        </w:rPr>
        <w:t>оформляющие направления</w:t>
      </w:r>
      <w:r w:rsidRPr="00853CFC">
        <w:rPr>
          <w:sz w:val="28"/>
          <w:highlight w:val="cyan"/>
        </w:rPr>
        <w:t xml:space="preserve"> на диагностические услуги</w:t>
      </w:r>
      <w:r w:rsidR="003A5DBD" w:rsidRPr="00853CFC">
        <w:rPr>
          <w:sz w:val="28"/>
          <w:highlight w:val="cyan"/>
        </w:rPr>
        <w:t>, предусмотренные разделом 3.3 Соглашения                      № 1/2019, в обязательном порядке в направлении заполняют следующие сведения:</w:t>
      </w:r>
    </w:p>
    <w:p w:rsidR="0073601E" w:rsidRPr="00853CFC" w:rsidRDefault="003A5DBD" w:rsidP="00AA2802">
      <w:pPr>
        <w:pStyle w:val="2"/>
        <w:spacing w:after="0" w:line="240" w:lineRule="auto"/>
        <w:ind w:firstLine="624"/>
        <w:jc w:val="both"/>
        <w:rPr>
          <w:sz w:val="28"/>
          <w:highlight w:val="cyan"/>
        </w:rPr>
      </w:pPr>
      <w:r w:rsidRPr="00853CFC">
        <w:rPr>
          <w:sz w:val="28"/>
          <w:highlight w:val="cyan"/>
        </w:rPr>
        <w:t xml:space="preserve">- </w:t>
      </w:r>
      <w:r w:rsidRPr="00A06B41">
        <w:rPr>
          <w:strike/>
          <w:sz w:val="28"/>
          <w:highlight w:val="cyan"/>
        </w:rPr>
        <w:t>для</w:t>
      </w:r>
      <w:r w:rsidR="0073601E" w:rsidRPr="00A06B41">
        <w:rPr>
          <w:strike/>
          <w:sz w:val="28"/>
          <w:highlight w:val="cyan"/>
        </w:rPr>
        <w:t xml:space="preserve"> пациентов с установленным диагнозом злокачественного новообразования</w:t>
      </w:r>
      <w:r w:rsidR="00431C90" w:rsidRPr="00A06B41">
        <w:rPr>
          <w:rStyle w:val="ab"/>
          <w:sz w:val="28"/>
          <w:highlight w:val="cyan"/>
        </w:rPr>
        <w:footnoteReference w:id="7"/>
      </w:r>
      <w:r w:rsidRPr="00853CFC">
        <w:rPr>
          <w:sz w:val="28"/>
          <w:highlight w:val="cyan"/>
        </w:rPr>
        <w:t xml:space="preserve"> указывается характер основного заболевания (1- острое, 2 - впервые в жизни установленное хроническое, 3 - ранее установленное хроническое);</w:t>
      </w:r>
    </w:p>
    <w:p w:rsidR="003A5DBD" w:rsidRPr="00472E81" w:rsidRDefault="003A5DBD" w:rsidP="00AA2802">
      <w:pPr>
        <w:pStyle w:val="2"/>
        <w:spacing w:after="0" w:line="240" w:lineRule="auto"/>
        <w:ind w:firstLine="624"/>
        <w:jc w:val="both"/>
        <w:rPr>
          <w:sz w:val="28"/>
        </w:rPr>
      </w:pPr>
      <w:r w:rsidRPr="00853CFC">
        <w:rPr>
          <w:sz w:val="28"/>
          <w:highlight w:val="cyan"/>
        </w:rPr>
        <w:t>- признак подозрения на злокачественное новообразование (0 – при отсутствии подозрения на ЗНО, 1 – при выявлении подозрения на ЗНО).</w:t>
      </w:r>
      <w:r w:rsidRPr="00472E81">
        <w:rPr>
          <w:sz w:val="28"/>
        </w:rPr>
        <w:t xml:space="preserve"> </w:t>
      </w:r>
    </w:p>
    <w:p w:rsidR="00AA2802" w:rsidRPr="008A7604" w:rsidRDefault="00FF274A" w:rsidP="00AA2802">
      <w:pPr>
        <w:pStyle w:val="2"/>
        <w:spacing w:after="0" w:line="240" w:lineRule="auto"/>
        <w:ind w:firstLine="624"/>
        <w:jc w:val="both"/>
        <w:rPr>
          <w:strike/>
          <w:sz w:val="28"/>
        </w:rPr>
      </w:pPr>
      <w:r w:rsidRPr="00472E81">
        <w:rPr>
          <w:sz w:val="28"/>
        </w:rPr>
        <w:lastRenderedPageBreak/>
        <w:t>4.</w:t>
      </w:r>
      <w:r w:rsidR="0073601E" w:rsidRPr="00472E81">
        <w:rPr>
          <w:sz w:val="28"/>
        </w:rPr>
        <w:t>2</w:t>
      </w:r>
      <w:r w:rsidRPr="00472E81">
        <w:rPr>
          <w:sz w:val="28"/>
        </w:rPr>
        <w:t xml:space="preserve">. </w:t>
      </w:r>
      <w:r w:rsidR="00AA2802" w:rsidRPr="008A7604">
        <w:rPr>
          <w:strike/>
          <w:sz w:val="28"/>
        </w:rPr>
        <w:t xml:space="preserve">При формировании </w:t>
      </w:r>
      <w:r w:rsidR="003B55E0" w:rsidRPr="008A7604">
        <w:rPr>
          <w:strike/>
          <w:sz w:val="28"/>
        </w:rPr>
        <w:t>медицинскими организациями</w:t>
      </w:r>
      <w:r w:rsidR="00AA2802" w:rsidRPr="008A7604">
        <w:rPr>
          <w:strike/>
          <w:sz w:val="28"/>
        </w:rPr>
        <w:t xml:space="preserve"> реестр</w:t>
      </w:r>
      <w:r w:rsidR="00080344" w:rsidRPr="008A7604">
        <w:rPr>
          <w:strike/>
          <w:sz w:val="28"/>
        </w:rPr>
        <w:t>ов</w:t>
      </w:r>
      <w:r w:rsidR="00AA2802" w:rsidRPr="008A7604">
        <w:rPr>
          <w:strike/>
          <w:sz w:val="28"/>
        </w:rPr>
        <w:t xml:space="preserve"> счет</w:t>
      </w:r>
      <w:r w:rsidR="00080344" w:rsidRPr="008A7604">
        <w:rPr>
          <w:strike/>
          <w:sz w:val="28"/>
        </w:rPr>
        <w:t>ов</w:t>
      </w:r>
      <w:r w:rsidR="003B55E0" w:rsidRPr="008A7604">
        <w:rPr>
          <w:strike/>
          <w:sz w:val="28"/>
        </w:rPr>
        <w:t xml:space="preserve"> на оплату медицинской помощи в части диагностических услуг, указанных в разделе 3.3 Соглашения № 1/2019</w:t>
      </w:r>
      <w:r w:rsidR="00AA2802" w:rsidRPr="008A7604">
        <w:rPr>
          <w:strike/>
          <w:sz w:val="28"/>
        </w:rPr>
        <w:t xml:space="preserve"> обязательно заполнение кодов целей в соответствии со справочником Т025 «Территориальный классификатор целей посещения»:</w:t>
      </w:r>
    </w:p>
    <w:p w:rsidR="00AA2802" w:rsidRPr="008A7604" w:rsidRDefault="00AA2802" w:rsidP="00AA2802">
      <w:pPr>
        <w:autoSpaceDE w:val="0"/>
        <w:autoSpaceDN w:val="0"/>
        <w:adjustRightInd w:val="0"/>
        <w:ind w:firstLine="600"/>
        <w:jc w:val="both"/>
        <w:rPr>
          <w:strike/>
          <w:sz w:val="28"/>
        </w:rPr>
      </w:pPr>
      <w:r w:rsidRPr="008A7604">
        <w:rPr>
          <w:strike/>
          <w:sz w:val="28"/>
        </w:rPr>
        <w:t xml:space="preserve">– «P_CEL» = 5.1 – при проведении </w:t>
      </w:r>
      <w:r w:rsidRPr="008A7604">
        <w:rPr>
          <w:strike/>
          <w:sz w:val="28"/>
          <w:szCs w:val="28"/>
        </w:rPr>
        <w:t>диагностики в рамках обращения по заболеванию в амбулаторных условиях</w:t>
      </w:r>
      <w:r w:rsidRPr="008A7604">
        <w:rPr>
          <w:strike/>
          <w:sz w:val="28"/>
        </w:rPr>
        <w:t xml:space="preserve">; </w:t>
      </w:r>
    </w:p>
    <w:p w:rsidR="00AA2802" w:rsidRPr="008A7604" w:rsidRDefault="00AA2802" w:rsidP="00AA2802">
      <w:pPr>
        <w:autoSpaceDE w:val="0"/>
        <w:autoSpaceDN w:val="0"/>
        <w:adjustRightInd w:val="0"/>
        <w:ind w:firstLine="600"/>
        <w:jc w:val="both"/>
        <w:rPr>
          <w:strike/>
          <w:sz w:val="28"/>
        </w:rPr>
      </w:pPr>
      <w:r w:rsidRPr="008A7604">
        <w:rPr>
          <w:strike/>
          <w:sz w:val="28"/>
        </w:rPr>
        <w:t xml:space="preserve">– «P_CEL» = 5.2 – при проведении </w:t>
      </w:r>
      <w:r w:rsidRPr="008A7604">
        <w:rPr>
          <w:strike/>
          <w:sz w:val="28"/>
          <w:szCs w:val="28"/>
        </w:rPr>
        <w:t>диагностики в рамках законченного случая в стационарных условиях</w:t>
      </w:r>
      <w:r w:rsidRPr="008A7604">
        <w:rPr>
          <w:strike/>
          <w:sz w:val="28"/>
        </w:rPr>
        <w:t>;</w:t>
      </w:r>
    </w:p>
    <w:p w:rsidR="00AA2802" w:rsidRDefault="00AA2802" w:rsidP="00472E81">
      <w:pPr>
        <w:autoSpaceDE w:val="0"/>
        <w:autoSpaceDN w:val="0"/>
        <w:adjustRightInd w:val="0"/>
        <w:ind w:firstLine="600"/>
        <w:jc w:val="both"/>
        <w:rPr>
          <w:sz w:val="28"/>
        </w:rPr>
      </w:pPr>
      <w:r w:rsidRPr="008A7604">
        <w:rPr>
          <w:strike/>
          <w:sz w:val="28"/>
        </w:rPr>
        <w:t xml:space="preserve">– «P_CEL» = 5.3 – при проведении </w:t>
      </w:r>
      <w:r w:rsidRPr="008A7604">
        <w:rPr>
          <w:strike/>
          <w:sz w:val="28"/>
          <w:szCs w:val="28"/>
        </w:rPr>
        <w:t>диагностики в рамках законченного случая в условиях дневного стационара.</w:t>
      </w:r>
      <w:r w:rsidRPr="00FF274A">
        <w:rPr>
          <w:sz w:val="28"/>
        </w:rPr>
        <w:tab/>
      </w:r>
    </w:p>
    <w:p w:rsidR="001E2570" w:rsidRPr="001E2570" w:rsidRDefault="001E2570" w:rsidP="001E2570">
      <w:pPr>
        <w:pStyle w:val="2"/>
        <w:spacing w:after="0" w:line="240" w:lineRule="auto"/>
        <w:ind w:firstLine="624"/>
        <w:jc w:val="both"/>
        <w:rPr>
          <w:color w:val="00B0F0"/>
          <w:sz w:val="28"/>
        </w:rPr>
      </w:pPr>
      <w:r w:rsidRPr="001E2570">
        <w:rPr>
          <w:color w:val="00B0F0"/>
          <w:sz w:val="28"/>
        </w:rPr>
        <w:t>4.2. При формировании медицинскими организациями реестров счетов на оплату медицинской помощи в части диагностических услуг, указанных в разделе 3.3 Соглашения № 1/2019 обязательно заполнение кодов услуг в соответствии со справочником Т001 «Территориальный классификатор работ и услуг в здравоохранении», а также кодов целей в соответствии со справочником Т025 «Территориальный классификатор целей посещения»:</w:t>
      </w:r>
    </w:p>
    <w:p w:rsidR="001E2570" w:rsidRPr="001E2570" w:rsidRDefault="001E2570" w:rsidP="001E2570">
      <w:pPr>
        <w:autoSpaceDE w:val="0"/>
        <w:autoSpaceDN w:val="0"/>
        <w:adjustRightInd w:val="0"/>
        <w:ind w:firstLine="600"/>
        <w:jc w:val="both"/>
        <w:rPr>
          <w:color w:val="00B0F0"/>
          <w:sz w:val="28"/>
        </w:rPr>
      </w:pPr>
      <w:r w:rsidRPr="001E2570">
        <w:rPr>
          <w:color w:val="00B0F0"/>
          <w:sz w:val="28"/>
        </w:rPr>
        <w:t xml:space="preserve">– «P_CEL» = 5.1 – при проведении </w:t>
      </w:r>
      <w:r w:rsidRPr="001E2570">
        <w:rPr>
          <w:color w:val="00B0F0"/>
          <w:sz w:val="28"/>
          <w:szCs w:val="28"/>
        </w:rPr>
        <w:t>диагностики в рамках обращения по заболеванию в амбулаторных условиях</w:t>
      </w:r>
      <w:r w:rsidRPr="001E2570">
        <w:rPr>
          <w:color w:val="00B0F0"/>
          <w:sz w:val="28"/>
        </w:rPr>
        <w:t xml:space="preserve">; </w:t>
      </w:r>
    </w:p>
    <w:p w:rsidR="001E2570" w:rsidRPr="001E2570" w:rsidRDefault="001E2570" w:rsidP="001E2570">
      <w:pPr>
        <w:autoSpaceDE w:val="0"/>
        <w:autoSpaceDN w:val="0"/>
        <w:adjustRightInd w:val="0"/>
        <w:ind w:firstLine="600"/>
        <w:jc w:val="both"/>
        <w:rPr>
          <w:color w:val="00B0F0"/>
          <w:sz w:val="28"/>
        </w:rPr>
      </w:pPr>
      <w:r w:rsidRPr="001E2570">
        <w:rPr>
          <w:color w:val="00B0F0"/>
          <w:sz w:val="28"/>
        </w:rPr>
        <w:t xml:space="preserve">– «P_CEL» = 5.2 – при проведении </w:t>
      </w:r>
      <w:r w:rsidRPr="001E2570">
        <w:rPr>
          <w:color w:val="00B0F0"/>
          <w:sz w:val="28"/>
          <w:szCs w:val="28"/>
        </w:rPr>
        <w:t>диагностики в рамках законченного случая в стационарных условиях</w:t>
      </w:r>
      <w:r w:rsidRPr="001E2570">
        <w:rPr>
          <w:color w:val="00B0F0"/>
          <w:sz w:val="28"/>
        </w:rPr>
        <w:t>;</w:t>
      </w:r>
    </w:p>
    <w:p w:rsidR="001E2570" w:rsidRPr="001E2570" w:rsidRDefault="001E2570" w:rsidP="001E2570">
      <w:pPr>
        <w:autoSpaceDE w:val="0"/>
        <w:autoSpaceDN w:val="0"/>
        <w:adjustRightInd w:val="0"/>
        <w:ind w:firstLine="600"/>
        <w:jc w:val="both"/>
        <w:rPr>
          <w:color w:val="00B0F0"/>
          <w:sz w:val="28"/>
        </w:rPr>
      </w:pPr>
      <w:r w:rsidRPr="001E2570">
        <w:rPr>
          <w:color w:val="00B0F0"/>
          <w:sz w:val="28"/>
        </w:rPr>
        <w:t xml:space="preserve">– «P_CEL» = 5.3 – при проведении </w:t>
      </w:r>
      <w:r w:rsidRPr="001E2570">
        <w:rPr>
          <w:color w:val="00B0F0"/>
          <w:sz w:val="28"/>
          <w:szCs w:val="28"/>
        </w:rPr>
        <w:t>диагностики в рамках законченного случая в условиях дневного стационара</w:t>
      </w:r>
      <w:r w:rsidRPr="001E2570">
        <w:rPr>
          <w:color w:val="00B0F0"/>
          <w:sz w:val="28"/>
        </w:rPr>
        <w:t>;</w:t>
      </w:r>
    </w:p>
    <w:p w:rsidR="001E2570" w:rsidRPr="00472E81" w:rsidRDefault="001E2570" w:rsidP="001E2570">
      <w:pPr>
        <w:autoSpaceDE w:val="0"/>
        <w:autoSpaceDN w:val="0"/>
        <w:adjustRightInd w:val="0"/>
        <w:ind w:firstLine="600"/>
        <w:jc w:val="both"/>
        <w:rPr>
          <w:sz w:val="28"/>
          <w:szCs w:val="24"/>
        </w:rPr>
      </w:pPr>
      <w:r w:rsidRPr="001E2570">
        <w:rPr>
          <w:color w:val="00B0F0"/>
          <w:sz w:val="28"/>
        </w:rPr>
        <w:t xml:space="preserve">– «P_CEL» = 5.4 – при проведении </w:t>
      </w:r>
      <w:r w:rsidRPr="001E2570">
        <w:rPr>
          <w:color w:val="00B0F0"/>
          <w:sz w:val="28"/>
          <w:szCs w:val="28"/>
        </w:rPr>
        <w:t>диагностики в рамках диспансеризации и медицинских осмотров определенных групп населения в соответствии с Порядками, утвержденными приказами Минздрава России</w:t>
      </w:r>
      <w:r w:rsidRPr="001E2570">
        <w:rPr>
          <w:color w:val="00B0F0"/>
          <w:sz w:val="28"/>
        </w:rPr>
        <w:t>.</w:t>
      </w:r>
      <w:r w:rsidRPr="001E2570">
        <w:rPr>
          <w:rStyle w:val="ab"/>
          <w:sz w:val="28"/>
        </w:rPr>
        <w:footnoteReference w:id="8"/>
      </w:r>
    </w:p>
    <w:p w:rsidR="00AA2802" w:rsidRPr="00472E81" w:rsidRDefault="00FF274A" w:rsidP="00472E81">
      <w:pPr>
        <w:pStyle w:val="2"/>
        <w:spacing w:after="0" w:line="240" w:lineRule="auto"/>
        <w:ind w:firstLine="624"/>
        <w:jc w:val="both"/>
        <w:rPr>
          <w:sz w:val="28"/>
          <w:szCs w:val="24"/>
        </w:rPr>
      </w:pPr>
      <w:r w:rsidRPr="00FF274A">
        <w:rPr>
          <w:sz w:val="28"/>
        </w:rPr>
        <w:t>4.</w:t>
      </w:r>
      <w:r w:rsidR="0073601E">
        <w:rPr>
          <w:sz w:val="28"/>
        </w:rPr>
        <w:t>3</w:t>
      </w:r>
      <w:r w:rsidRPr="00FF274A">
        <w:rPr>
          <w:sz w:val="28"/>
        </w:rPr>
        <w:t xml:space="preserve">. </w:t>
      </w:r>
      <w:proofErr w:type="gramStart"/>
      <w:r w:rsidR="00AA2802" w:rsidRPr="00FF274A">
        <w:rPr>
          <w:sz w:val="28"/>
        </w:rPr>
        <w:t xml:space="preserve">Установить, что </w:t>
      </w:r>
      <w:r w:rsidR="003B55E0" w:rsidRPr="00FF274A">
        <w:rPr>
          <w:sz w:val="28"/>
        </w:rPr>
        <w:t>при сверке лабораторных исследований, произведенных централизованными лабораториями</w:t>
      </w:r>
      <w:r w:rsidRPr="00FF274A">
        <w:rPr>
          <w:sz w:val="28"/>
        </w:rPr>
        <w:t xml:space="preserve">, а также при сверке КТ и МРТ по направлениям от медицинских организаций, осуществляющих деятельность в сфере ОМС, при оказании </w:t>
      </w:r>
      <w:r w:rsidRPr="00FF274A">
        <w:rPr>
          <w:sz w:val="28"/>
          <w:szCs w:val="28"/>
        </w:rPr>
        <w:t>медицинской помощи в стационарных услови</w:t>
      </w:r>
      <w:r w:rsidR="000F3A21">
        <w:rPr>
          <w:sz w:val="28"/>
          <w:szCs w:val="28"/>
        </w:rPr>
        <w:t>я</w:t>
      </w:r>
      <w:r w:rsidRPr="00FF274A">
        <w:rPr>
          <w:sz w:val="28"/>
          <w:szCs w:val="28"/>
        </w:rPr>
        <w:t>х и в условиях дневного стационара</w:t>
      </w:r>
      <w:r w:rsidRPr="00FF274A">
        <w:rPr>
          <w:sz w:val="28"/>
        </w:rPr>
        <w:t xml:space="preserve"> лицам, застрахованным по ОМС на территории Камчатского края</w:t>
      </w:r>
      <w:r w:rsidR="003B55E0" w:rsidRPr="00FF274A">
        <w:rPr>
          <w:sz w:val="28"/>
        </w:rPr>
        <w:t>,</w:t>
      </w:r>
      <w:r w:rsidR="003B55E0">
        <w:rPr>
          <w:sz w:val="28"/>
        </w:rPr>
        <w:t xml:space="preserve"> п</w:t>
      </w:r>
      <w:r w:rsidR="00AA2802" w:rsidRPr="001715AF">
        <w:rPr>
          <w:sz w:val="28"/>
        </w:rPr>
        <w:t xml:space="preserve">риложением к акту сверки являются поименные списки </w:t>
      </w:r>
      <w:r w:rsidR="00AA2802">
        <w:rPr>
          <w:sz w:val="28"/>
        </w:rPr>
        <w:t>пациентов</w:t>
      </w:r>
      <w:r w:rsidR="00AA2802" w:rsidRPr="001715AF">
        <w:rPr>
          <w:sz w:val="28"/>
        </w:rPr>
        <w:t>, в отношении которых были оформлены направления</w:t>
      </w:r>
      <w:proofErr w:type="gramEnd"/>
      <w:r w:rsidR="00AA2802" w:rsidRPr="001715AF">
        <w:rPr>
          <w:sz w:val="28"/>
        </w:rPr>
        <w:t xml:space="preserve"> медицинскими организациями-</w:t>
      </w:r>
      <w:proofErr w:type="spellStart"/>
      <w:r w:rsidR="00AA2802" w:rsidRPr="001715AF">
        <w:rPr>
          <w:sz w:val="28"/>
        </w:rPr>
        <w:t>фондодержателями</w:t>
      </w:r>
      <w:proofErr w:type="spellEnd"/>
      <w:r w:rsidR="00AA2802" w:rsidRPr="001715AF">
        <w:rPr>
          <w:sz w:val="28"/>
        </w:rPr>
        <w:t xml:space="preserve">, с указанием </w:t>
      </w:r>
      <w:r w:rsidR="00AA2802" w:rsidRPr="001715AF">
        <w:rPr>
          <w:sz w:val="28"/>
          <w:szCs w:val="24"/>
        </w:rPr>
        <w:t xml:space="preserve">объемов проведенных исследований в разрезе оплачиваемых медицинских услуг (предоставляются в электронном виде в формате </w:t>
      </w:r>
      <w:r w:rsidR="00AA2802">
        <w:rPr>
          <w:sz w:val="28"/>
          <w:szCs w:val="24"/>
          <w:lang w:val="en-US"/>
        </w:rPr>
        <w:t>CSV</w:t>
      </w:r>
      <w:r w:rsidR="00AA2802" w:rsidRPr="001715AF">
        <w:rPr>
          <w:sz w:val="28"/>
          <w:szCs w:val="24"/>
        </w:rPr>
        <w:t xml:space="preserve"> в соответствии с </w:t>
      </w:r>
      <w:r w:rsidR="00AA2802" w:rsidRPr="00D6742D">
        <w:rPr>
          <w:sz w:val="28"/>
          <w:szCs w:val="24"/>
        </w:rPr>
        <w:t xml:space="preserve">требованиями, установленными приложением </w:t>
      </w:r>
      <w:r w:rsidR="003B55E0">
        <w:rPr>
          <w:sz w:val="28"/>
          <w:szCs w:val="24"/>
        </w:rPr>
        <w:t>1</w:t>
      </w:r>
      <w:r w:rsidR="00AA2802" w:rsidRPr="00D6742D">
        <w:rPr>
          <w:sz w:val="28"/>
          <w:szCs w:val="24"/>
        </w:rPr>
        <w:t xml:space="preserve"> к настоящему </w:t>
      </w:r>
      <w:r w:rsidR="003B55E0">
        <w:rPr>
          <w:sz w:val="28"/>
          <w:szCs w:val="24"/>
        </w:rPr>
        <w:t>Порядку</w:t>
      </w:r>
      <w:r w:rsidR="00AA2802" w:rsidRPr="00D6742D">
        <w:rPr>
          <w:sz w:val="28"/>
          <w:szCs w:val="24"/>
        </w:rPr>
        <w:t xml:space="preserve">). </w:t>
      </w:r>
    </w:p>
    <w:p w:rsidR="00FB690F" w:rsidRPr="00F82B0B" w:rsidRDefault="00FF274A" w:rsidP="00FB690F">
      <w:pPr>
        <w:pStyle w:val="2"/>
        <w:spacing w:after="0" w:line="240" w:lineRule="auto"/>
        <w:ind w:firstLine="624"/>
        <w:jc w:val="both"/>
        <w:rPr>
          <w:color w:val="000000"/>
          <w:sz w:val="28"/>
          <w:szCs w:val="24"/>
        </w:rPr>
      </w:pPr>
      <w:bookmarkStart w:id="3" w:name="_Hlk533062323"/>
      <w:r w:rsidRPr="00FF274A">
        <w:rPr>
          <w:sz w:val="28"/>
        </w:rPr>
        <w:t>4.</w:t>
      </w:r>
      <w:r w:rsidR="0073601E">
        <w:rPr>
          <w:sz w:val="28"/>
        </w:rPr>
        <w:t>4</w:t>
      </w:r>
      <w:r w:rsidRPr="00FF274A">
        <w:rPr>
          <w:sz w:val="28"/>
        </w:rPr>
        <w:t>.</w:t>
      </w:r>
      <w:r w:rsidR="00FB690F" w:rsidRPr="00F82B0B">
        <w:rPr>
          <w:b/>
          <w:sz w:val="28"/>
        </w:rPr>
        <w:t xml:space="preserve"> </w:t>
      </w:r>
      <w:bookmarkEnd w:id="3"/>
      <w:r w:rsidR="00FB690F" w:rsidRPr="00F82B0B">
        <w:rPr>
          <w:sz w:val="28"/>
          <w:szCs w:val="28"/>
        </w:rPr>
        <w:t>При заполнении реестра счета</w:t>
      </w:r>
      <w:r>
        <w:rPr>
          <w:sz w:val="28"/>
          <w:szCs w:val="28"/>
        </w:rPr>
        <w:t xml:space="preserve"> в связи с </w:t>
      </w:r>
      <w:r w:rsidRPr="00F82B0B">
        <w:rPr>
          <w:sz w:val="28"/>
        </w:rPr>
        <w:t>проведени</w:t>
      </w:r>
      <w:r>
        <w:rPr>
          <w:sz w:val="28"/>
        </w:rPr>
        <w:t>ем</w:t>
      </w:r>
      <w:r w:rsidRPr="00F82B0B">
        <w:rPr>
          <w:sz w:val="28"/>
        </w:rPr>
        <w:t xml:space="preserve"> телемедицинских врачебных консультаций</w:t>
      </w:r>
      <w:r>
        <w:rPr>
          <w:sz w:val="28"/>
        </w:rPr>
        <w:t xml:space="preserve"> </w:t>
      </w:r>
      <w:r w:rsidR="00FB690F" w:rsidRPr="00F82B0B">
        <w:rPr>
          <w:sz w:val="28"/>
          <w:szCs w:val="28"/>
        </w:rPr>
        <w:t>МО-исполнителем обязательно заполнение элемента «</w:t>
      </w:r>
      <w:r w:rsidR="00FB690F" w:rsidRPr="00F82B0B">
        <w:rPr>
          <w:sz w:val="28"/>
          <w:szCs w:val="28"/>
          <w:lang w:val="en-US"/>
        </w:rPr>
        <w:t>NPR</w:t>
      </w:r>
      <w:r w:rsidR="00FB690F" w:rsidRPr="00F82B0B">
        <w:rPr>
          <w:sz w:val="28"/>
          <w:szCs w:val="28"/>
        </w:rPr>
        <w:t>_</w:t>
      </w:r>
      <w:r w:rsidR="00FB690F" w:rsidRPr="00F82B0B">
        <w:rPr>
          <w:sz w:val="28"/>
          <w:szCs w:val="28"/>
          <w:lang w:val="en-US"/>
        </w:rPr>
        <w:t>MO</w:t>
      </w:r>
      <w:r w:rsidR="00FB690F" w:rsidRPr="00F82B0B">
        <w:rPr>
          <w:sz w:val="28"/>
          <w:szCs w:val="28"/>
        </w:rPr>
        <w:t>» – код МО, направившей на консультацию.</w:t>
      </w:r>
    </w:p>
    <w:p w:rsidR="00FB690F" w:rsidRDefault="00FB690F" w:rsidP="00FB690F">
      <w:pPr>
        <w:tabs>
          <w:tab w:val="left" w:pos="720"/>
        </w:tabs>
        <w:jc w:val="both"/>
        <w:rPr>
          <w:sz w:val="28"/>
        </w:rPr>
      </w:pPr>
    </w:p>
    <w:p w:rsidR="00C00685" w:rsidRPr="00C00685" w:rsidRDefault="00C00685" w:rsidP="00C00685">
      <w:pPr>
        <w:pStyle w:val="ConsPlusNonformat"/>
        <w:ind w:firstLine="708"/>
        <w:jc w:val="both"/>
        <w:rPr>
          <w:rStyle w:val="10"/>
          <w:rFonts w:ascii="Times New Roman" w:hAnsi="Times New Roman"/>
          <w:sz w:val="28"/>
          <w:szCs w:val="28"/>
        </w:rPr>
      </w:pPr>
      <w:r w:rsidRPr="00C00685">
        <w:rPr>
          <w:rFonts w:ascii="Times New Roman" w:hAnsi="Times New Roman"/>
          <w:b/>
          <w:sz w:val="28"/>
          <w:szCs w:val="28"/>
        </w:rPr>
        <w:lastRenderedPageBreak/>
        <w:t xml:space="preserve">5. </w:t>
      </w:r>
      <w:r w:rsidR="00A71144">
        <w:rPr>
          <w:rFonts w:ascii="Times New Roman" w:hAnsi="Times New Roman"/>
          <w:b/>
          <w:sz w:val="28"/>
          <w:szCs w:val="28"/>
        </w:rPr>
        <w:t>Установить, что п</w:t>
      </w:r>
      <w:r w:rsidRPr="00C00685">
        <w:rPr>
          <w:rFonts w:ascii="Times New Roman" w:hAnsi="Times New Roman"/>
          <w:b/>
          <w:sz w:val="28"/>
          <w:szCs w:val="28"/>
        </w:rPr>
        <w:t>ри</w:t>
      </w:r>
      <w:r w:rsidR="00FB690F" w:rsidRPr="00C00685">
        <w:rPr>
          <w:rFonts w:ascii="Times New Roman" w:hAnsi="Times New Roman"/>
          <w:b/>
          <w:sz w:val="28"/>
          <w:szCs w:val="28"/>
        </w:rPr>
        <w:t xml:space="preserve"> оплат</w:t>
      </w:r>
      <w:r w:rsidRPr="00C00685">
        <w:rPr>
          <w:rFonts w:ascii="Times New Roman" w:hAnsi="Times New Roman"/>
          <w:b/>
          <w:sz w:val="28"/>
          <w:szCs w:val="28"/>
        </w:rPr>
        <w:t>е</w:t>
      </w:r>
      <w:r w:rsidR="00FB690F" w:rsidRPr="00C00685">
        <w:rPr>
          <w:rFonts w:ascii="Times New Roman" w:hAnsi="Times New Roman"/>
          <w:b/>
          <w:sz w:val="28"/>
          <w:szCs w:val="28"/>
        </w:rPr>
        <w:t xml:space="preserve"> медицинской помощи, оказываемой в амбулаторных условиях</w:t>
      </w:r>
      <w:r w:rsidRPr="00C00685">
        <w:rPr>
          <w:rFonts w:ascii="Times New Roman" w:hAnsi="Times New Roman"/>
          <w:b/>
          <w:sz w:val="28"/>
          <w:szCs w:val="28"/>
        </w:rPr>
        <w:t xml:space="preserve"> (раздел 3.4 </w:t>
      </w:r>
      <w:r w:rsidRPr="00C00685">
        <w:rPr>
          <w:rStyle w:val="10"/>
          <w:rFonts w:ascii="Times New Roman" w:hAnsi="Times New Roman"/>
          <w:sz w:val="28"/>
          <w:szCs w:val="28"/>
        </w:rPr>
        <w:t>Соглашения № 1/2019):</w:t>
      </w:r>
    </w:p>
    <w:p w:rsidR="00C00685" w:rsidRDefault="00C00685" w:rsidP="00FB690F">
      <w:pPr>
        <w:tabs>
          <w:tab w:val="left" w:pos="0"/>
        </w:tabs>
        <w:autoSpaceDE w:val="0"/>
        <w:autoSpaceDN w:val="0"/>
        <w:adjustRightInd w:val="0"/>
        <w:jc w:val="both"/>
        <w:rPr>
          <w:sz w:val="28"/>
        </w:rPr>
      </w:pPr>
      <w:r>
        <w:rPr>
          <w:sz w:val="28"/>
        </w:rPr>
        <w:tab/>
      </w:r>
    </w:p>
    <w:p w:rsidR="00FB690F" w:rsidRPr="00F82B0B" w:rsidRDefault="00C00685" w:rsidP="00FB690F">
      <w:pPr>
        <w:tabs>
          <w:tab w:val="left" w:pos="0"/>
        </w:tabs>
        <w:autoSpaceDE w:val="0"/>
        <w:autoSpaceDN w:val="0"/>
        <w:adjustRightInd w:val="0"/>
        <w:jc w:val="both"/>
        <w:rPr>
          <w:sz w:val="28"/>
        </w:rPr>
      </w:pPr>
      <w:r>
        <w:rPr>
          <w:sz w:val="28"/>
        </w:rPr>
        <w:tab/>
        <w:t xml:space="preserve">5.1. </w:t>
      </w:r>
      <w:r w:rsidR="00FB690F" w:rsidRPr="00F82B0B">
        <w:rPr>
          <w:sz w:val="28"/>
        </w:rPr>
        <w:t>При включении в реестры счетов на оплату медицинской помощи случаев оказания первичной медико-санитарной помощи в амбулаторных условиях обязательно заполнение элемента «</w:t>
      </w:r>
      <w:r w:rsidR="00FB690F" w:rsidRPr="00F82B0B">
        <w:rPr>
          <w:sz w:val="28"/>
          <w:lang w:val="en-US"/>
        </w:rPr>
        <w:t>P</w:t>
      </w:r>
      <w:r w:rsidR="00FB690F" w:rsidRPr="00F82B0B">
        <w:rPr>
          <w:sz w:val="28"/>
        </w:rPr>
        <w:t>_</w:t>
      </w:r>
      <w:r w:rsidR="00FB690F" w:rsidRPr="00F82B0B">
        <w:rPr>
          <w:sz w:val="28"/>
          <w:lang w:val="en-US"/>
        </w:rPr>
        <w:t>CEL</w:t>
      </w:r>
      <w:r w:rsidR="00FB690F" w:rsidRPr="00F82B0B">
        <w:rPr>
          <w:sz w:val="28"/>
        </w:rPr>
        <w:t>», соответствующего цели посещения, в соответствии со справочником Т025 «Территориальный классификатор целей посещения»:</w:t>
      </w:r>
    </w:p>
    <w:tbl>
      <w:tblPr>
        <w:tblStyle w:val="a7"/>
        <w:tblW w:w="9464" w:type="dxa"/>
        <w:tblLook w:val="01E0" w:firstRow="1" w:lastRow="1" w:firstColumn="1" w:lastColumn="1" w:noHBand="0" w:noVBand="0"/>
      </w:tblPr>
      <w:tblGrid>
        <w:gridCol w:w="648"/>
        <w:gridCol w:w="5400"/>
        <w:gridCol w:w="3416"/>
      </w:tblGrid>
      <w:tr w:rsidR="00FB690F" w:rsidRPr="00F82B0B" w:rsidTr="003A5DBD">
        <w:tc>
          <w:tcPr>
            <w:tcW w:w="648" w:type="dxa"/>
          </w:tcPr>
          <w:p w:rsidR="00FB690F" w:rsidRPr="003B55E0" w:rsidRDefault="003B55E0" w:rsidP="00D56137">
            <w:pPr>
              <w:jc w:val="center"/>
              <w:rPr>
                <w:rStyle w:val="m1"/>
                <w:color w:val="auto"/>
              </w:rPr>
            </w:pPr>
            <w:r>
              <w:rPr>
                <w:rStyle w:val="m1"/>
                <w:color w:val="auto"/>
              </w:rPr>
              <w:t>№</w:t>
            </w:r>
          </w:p>
        </w:tc>
        <w:tc>
          <w:tcPr>
            <w:tcW w:w="5400" w:type="dxa"/>
          </w:tcPr>
          <w:p w:rsidR="00FB690F" w:rsidRPr="003B55E0" w:rsidRDefault="00FB690F" w:rsidP="00D56137">
            <w:pPr>
              <w:jc w:val="center"/>
              <w:rPr>
                <w:rStyle w:val="m1"/>
                <w:color w:val="auto"/>
              </w:rPr>
            </w:pPr>
            <w:r w:rsidRPr="003B55E0">
              <w:rPr>
                <w:rStyle w:val="m1"/>
                <w:color w:val="auto"/>
              </w:rPr>
              <w:t>Наименование кода цели посещения</w:t>
            </w:r>
          </w:p>
        </w:tc>
        <w:tc>
          <w:tcPr>
            <w:tcW w:w="3416" w:type="dxa"/>
          </w:tcPr>
          <w:p w:rsidR="00FB690F" w:rsidRPr="003B55E0" w:rsidRDefault="00FB690F" w:rsidP="00D56137">
            <w:pPr>
              <w:jc w:val="center"/>
              <w:rPr>
                <w:rStyle w:val="m1"/>
                <w:color w:val="auto"/>
              </w:rPr>
            </w:pPr>
            <w:r w:rsidRPr="003B55E0">
              <w:rPr>
                <w:rStyle w:val="m1"/>
                <w:color w:val="auto"/>
              </w:rPr>
              <w:t>Примечание</w:t>
            </w:r>
          </w:p>
        </w:tc>
      </w:tr>
      <w:tr w:rsidR="00FB690F" w:rsidRPr="00F82B0B" w:rsidTr="003A5DBD">
        <w:tc>
          <w:tcPr>
            <w:tcW w:w="648" w:type="dxa"/>
          </w:tcPr>
          <w:p w:rsidR="00FB690F" w:rsidRPr="003B55E0" w:rsidRDefault="00FB690F" w:rsidP="00D56137">
            <w:pPr>
              <w:rPr>
                <w:rStyle w:val="m1"/>
                <w:b/>
                <w:color w:val="auto"/>
              </w:rPr>
            </w:pPr>
            <w:r w:rsidRPr="003B55E0">
              <w:rPr>
                <w:rStyle w:val="tx1"/>
                <w:b w:val="0"/>
              </w:rPr>
              <w:t>1.0</w:t>
            </w:r>
          </w:p>
        </w:tc>
        <w:tc>
          <w:tcPr>
            <w:tcW w:w="5400" w:type="dxa"/>
          </w:tcPr>
          <w:p w:rsidR="00FB690F" w:rsidRPr="003B55E0" w:rsidRDefault="00FB690F" w:rsidP="00D56137">
            <w:pPr>
              <w:rPr>
                <w:rStyle w:val="m1"/>
                <w:b/>
                <w:color w:val="auto"/>
              </w:rPr>
            </w:pPr>
            <w:r w:rsidRPr="003B55E0">
              <w:rPr>
                <w:rStyle w:val="tx1"/>
                <w:b w:val="0"/>
              </w:rPr>
              <w:t>Посещение по заболеванию</w:t>
            </w:r>
          </w:p>
        </w:tc>
        <w:tc>
          <w:tcPr>
            <w:tcW w:w="3416" w:type="dxa"/>
          </w:tcPr>
          <w:p w:rsidR="00FB690F" w:rsidRPr="003B55E0" w:rsidRDefault="00FB690F" w:rsidP="00D56137">
            <w:pPr>
              <w:rPr>
                <w:rStyle w:val="m1"/>
                <w:color w:val="auto"/>
              </w:rPr>
            </w:pPr>
            <w:r w:rsidRPr="003B55E0">
              <w:rPr>
                <w:rStyle w:val="m1"/>
                <w:color w:val="auto"/>
              </w:rPr>
              <w:t>разовые посещения по заболеваниям</w:t>
            </w:r>
          </w:p>
        </w:tc>
      </w:tr>
      <w:tr w:rsidR="00FB690F" w:rsidRPr="00F82B0B" w:rsidTr="003A5DBD">
        <w:tc>
          <w:tcPr>
            <w:tcW w:w="648" w:type="dxa"/>
          </w:tcPr>
          <w:p w:rsidR="00FB690F" w:rsidRPr="00AB0DFB" w:rsidRDefault="00FB690F" w:rsidP="00D56137">
            <w:pPr>
              <w:rPr>
                <w:rStyle w:val="m1"/>
                <w:b/>
              </w:rPr>
            </w:pPr>
            <w:r w:rsidRPr="00AB0DFB">
              <w:rPr>
                <w:rStyle w:val="tx1"/>
                <w:b w:val="0"/>
              </w:rPr>
              <w:t>1.1</w:t>
            </w:r>
          </w:p>
        </w:tc>
        <w:tc>
          <w:tcPr>
            <w:tcW w:w="5400" w:type="dxa"/>
          </w:tcPr>
          <w:p w:rsidR="00FB690F" w:rsidRPr="00AB0DFB" w:rsidRDefault="00FB690F" w:rsidP="00D56137">
            <w:pPr>
              <w:rPr>
                <w:rStyle w:val="m1"/>
                <w:b/>
              </w:rPr>
            </w:pPr>
            <w:proofErr w:type="spellStart"/>
            <w:r w:rsidRPr="00AB0DFB">
              <w:rPr>
                <w:rStyle w:val="tx1"/>
                <w:b w:val="0"/>
              </w:rPr>
              <w:t>Посещени</w:t>
            </w:r>
            <w:proofErr w:type="gramStart"/>
            <w:r w:rsidRPr="00AB0DFB">
              <w:rPr>
                <w:rStyle w:val="tx1"/>
                <w:b w:val="0"/>
              </w:rPr>
              <w:t>e</w:t>
            </w:r>
            <w:proofErr w:type="spellEnd"/>
            <w:proofErr w:type="gramEnd"/>
            <w:r w:rsidRPr="00AB0DFB">
              <w:rPr>
                <w:rStyle w:val="tx1"/>
                <w:b w:val="0"/>
              </w:rPr>
              <w:t xml:space="preserve"> в неотложной форме</w:t>
            </w:r>
          </w:p>
        </w:tc>
        <w:tc>
          <w:tcPr>
            <w:tcW w:w="3416" w:type="dxa"/>
          </w:tcPr>
          <w:p w:rsidR="00FB690F" w:rsidRPr="00F82B0B" w:rsidRDefault="00FB690F" w:rsidP="00D56137">
            <w:pPr>
              <w:rPr>
                <w:rStyle w:val="m1"/>
              </w:rPr>
            </w:pPr>
          </w:p>
        </w:tc>
      </w:tr>
      <w:tr w:rsidR="00FB690F" w:rsidRPr="00F82B0B" w:rsidTr="003A5DBD">
        <w:tc>
          <w:tcPr>
            <w:tcW w:w="648" w:type="dxa"/>
          </w:tcPr>
          <w:p w:rsidR="00FB690F" w:rsidRPr="00AB0DFB" w:rsidRDefault="00FB690F" w:rsidP="00D56137">
            <w:pPr>
              <w:rPr>
                <w:rStyle w:val="m1"/>
                <w:b/>
              </w:rPr>
            </w:pPr>
            <w:r w:rsidRPr="00AB0DFB">
              <w:rPr>
                <w:rStyle w:val="tx1"/>
                <w:b w:val="0"/>
              </w:rPr>
              <w:t>1.2</w:t>
            </w:r>
          </w:p>
        </w:tc>
        <w:tc>
          <w:tcPr>
            <w:tcW w:w="5400" w:type="dxa"/>
          </w:tcPr>
          <w:p w:rsidR="00FB690F" w:rsidRPr="00AB0DFB" w:rsidRDefault="00FB690F" w:rsidP="00D56137">
            <w:pPr>
              <w:rPr>
                <w:rStyle w:val="m1"/>
                <w:b/>
              </w:rPr>
            </w:pPr>
            <w:proofErr w:type="spellStart"/>
            <w:proofErr w:type="gramStart"/>
            <w:r w:rsidRPr="00AB0DFB">
              <w:rPr>
                <w:rStyle w:val="tx1"/>
                <w:b w:val="0"/>
              </w:rPr>
              <w:t>A</w:t>
            </w:r>
            <w:proofErr w:type="gramEnd"/>
            <w:r w:rsidRPr="00AB0DFB">
              <w:rPr>
                <w:rStyle w:val="tx1"/>
                <w:b w:val="0"/>
              </w:rPr>
              <w:t>ктивное</w:t>
            </w:r>
            <w:proofErr w:type="spellEnd"/>
            <w:r w:rsidRPr="00AB0DFB">
              <w:rPr>
                <w:rStyle w:val="tx1"/>
                <w:b w:val="0"/>
              </w:rPr>
              <w:t xml:space="preserve"> посещение</w:t>
            </w:r>
          </w:p>
        </w:tc>
        <w:tc>
          <w:tcPr>
            <w:tcW w:w="3416" w:type="dxa"/>
          </w:tcPr>
          <w:p w:rsidR="00FB690F" w:rsidRPr="00F82B0B" w:rsidRDefault="00FB690F" w:rsidP="00D56137">
            <w:pPr>
              <w:rPr>
                <w:rStyle w:val="m1"/>
              </w:rPr>
            </w:pPr>
          </w:p>
        </w:tc>
      </w:tr>
      <w:tr w:rsidR="00FB690F" w:rsidRPr="00F82B0B" w:rsidTr="003A5DBD">
        <w:tc>
          <w:tcPr>
            <w:tcW w:w="648" w:type="dxa"/>
          </w:tcPr>
          <w:p w:rsidR="00FB690F" w:rsidRPr="00AB0DFB" w:rsidRDefault="00FB690F" w:rsidP="00D56137">
            <w:pPr>
              <w:rPr>
                <w:rStyle w:val="m1"/>
                <w:b/>
              </w:rPr>
            </w:pPr>
            <w:r w:rsidRPr="00AB0DFB">
              <w:rPr>
                <w:rStyle w:val="tx1"/>
                <w:b w:val="0"/>
              </w:rPr>
              <w:t>1.3</w:t>
            </w:r>
          </w:p>
        </w:tc>
        <w:tc>
          <w:tcPr>
            <w:tcW w:w="5400" w:type="dxa"/>
          </w:tcPr>
          <w:p w:rsidR="00FB690F" w:rsidRPr="00AB0DFB" w:rsidRDefault="00FB690F" w:rsidP="00D56137">
            <w:pPr>
              <w:rPr>
                <w:rStyle w:val="m1"/>
                <w:b/>
              </w:rPr>
            </w:pPr>
            <w:r w:rsidRPr="00AB0DFB">
              <w:rPr>
                <w:rStyle w:val="tx1"/>
                <w:b w:val="0"/>
              </w:rPr>
              <w:t>Диспансерное наблюдение</w:t>
            </w:r>
          </w:p>
        </w:tc>
        <w:tc>
          <w:tcPr>
            <w:tcW w:w="3416" w:type="dxa"/>
          </w:tcPr>
          <w:p w:rsidR="00FB690F" w:rsidRPr="00F82B0B" w:rsidRDefault="00FB690F" w:rsidP="00D56137"/>
        </w:tc>
      </w:tr>
      <w:tr w:rsidR="00FB690F" w:rsidRPr="00F82B0B" w:rsidTr="003A5DBD">
        <w:tc>
          <w:tcPr>
            <w:tcW w:w="648" w:type="dxa"/>
          </w:tcPr>
          <w:p w:rsidR="00FB690F" w:rsidRPr="00AB0DFB" w:rsidRDefault="00FB690F" w:rsidP="00D56137">
            <w:pPr>
              <w:rPr>
                <w:rStyle w:val="m1"/>
                <w:b/>
              </w:rPr>
            </w:pPr>
            <w:r w:rsidRPr="00AB0DFB">
              <w:rPr>
                <w:rStyle w:val="tx1"/>
                <w:b w:val="0"/>
              </w:rPr>
              <w:t>2.1</w:t>
            </w:r>
          </w:p>
        </w:tc>
        <w:tc>
          <w:tcPr>
            <w:tcW w:w="5400" w:type="dxa"/>
          </w:tcPr>
          <w:p w:rsidR="00FB690F" w:rsidRPr="00AB0DFB" w:rsidRDefault="00FB690F" w:rsidP="00D56137">
            <w:pPr>
              <w:rPr>
                <w:rStyle w:val="m1"/>
                <w:b/>
              </w:rPr>
            </w:pPr>
            <w:r w:rsidRPr="00AB0DFB">
              <w:rPr>
                <w:rStyle w:val="tx1"/>
                <w:b w:val="0"/>
              </w:rPr>
              <w:t>Медицинский осмотр</w:t>
            </w:r>
          </w:p>
        </w:tc>
        <w:tc>
          <w:tcPr>
            <w:tcW w:w="3416" w:type="dxa"/>
          </w:tcPr>
          <w:p w:rsidR="00FB690F" w:rsidRPr="00F82B0B" w:rsidRDefault="00FB690F" w:rsidP="00D56137"/>
        </w:tc>
      </w:tr>
      <w:tr w:rsidR="00FB690F" w:rsidRPr="00F82B0B" w:rsidTr="003A5DBD">
        <w:tc>
          <w:tcPr>
            <w:tcW w:w="648" w:type="dxa"/>
          </w:tcPr>
          <w:p w:rsidR="00FB690F" w:rsidRPr="00AB0DFB" w:rsidRDefault="00FB690F" w:rsidP="00D56137">
            <w:pPr>
              <w:rPr>
                <w:rStyle w:val="m1"/>
                <w:b/>
              </w:rPr>
            </w:pPr>
            <w:r w:rsidRPr="00AB0DFB">
              <w:rPr>
                <w:rStyle w:val="tx1"/>
                <w:b w:val="0"/>
                <w:lang w:val="en-US"/>
              </w:rPr>
              <w:t>2.2</w:t>
            </w:r>
          </w:p>
        </w:tc>
        <w:tc>
          <w:tcPr>
            <w:tcW w:w="5400" w:type="dxa"/>
          </w:tcPr>
          <w:p w:rsidR="00FB690F" w:rsidRPr="00AB0DFB" w:rsidRDefault="00FB690F" w:rsidP="00D56137">
            <w:pPr>
              <w:rPr>
                <w:rStyle w:val="m1"/>
                <w:b/>
              </w:rPr>
            </w:pPr>
            <w:r w:rsidRPr="00AB0DFB">
              <w:rPr>
                <w:rStyle w:val="tx1"/>
                <w:b w:val="0"/>
              </w:rPr>
              <w:t>Диспансеризация</w:t>
            </w:r>
          </w:p>
        </w:tc>
        <w:tc>
          <w:tcPr>
            <w:tcW w:w="3416" w:type="dxa"/>
          </w:tcPr>
          <w:p w:rsidR="00FB690F" w:rsidRPr="00F82B0B" w:rsidRDefault="00FB690F" w:rsidP="00D56137"/>
        </w:tc>
      </w:tr>
      <w:tr w:rsidR="00FB690F" w:rsidRPr="00F82B0B" w:rsidTr="003A5DBD">
        <w:tc>
          <w:tcPr>
            <w:tcW w:w="648" w:type="dxa"/>
          </w:tcPr>
          <w:p w:rsidR="00FB690F" w:rsidRPr="00AB0DFB" w:rsidRDefault="00FB690F" w:rsidP="00D56137">
            <w:pPr>
              <w:rPr>
                <w:rStyle w:val="m1"/>
                <w:b/>
              </w:rPr>
            </w:pPr>
            <w:r w:rsidRPr="00AB0DFB">
              <w:rPr>
                <w:rStyle w:val="tx1"/>
                <w:b w:val="0"/>
              </w:rPr>
              <w:t>2.3</w:t>
            </w:r>
          </w:p>
        </w:tc>
        <w:tc>
          <w:tcPr>
            <w:tcW w:w="5400" w:type="dxa"/>
          </w:tcPr>
          <w:p w:rsidR="00FB690F" w:rsidRPr="00AB0DFB" w:rsidRDefault="00FB690F" w:rsidP="00D56137">
            <w:pPr>
              <w:rPr>
                <w:rStyle w:val="m1"/>
                <w:b/>
              </w:rPr>
            </w:pPr>
            <w:r w:rsidRPr="00AB0DFB">
              <w:rPr>
                <w:rStyle w:val="tx1"/>
                <w:b w:val="0"/>
              </w:rPr>
              <w:t>Комплексное обследование</w:t>
            </w:r>
          </w:p>
        </w:tc>
        <w:tc>
          <w:tcPr>
            <w:tcW w:w="3416" w:type="dxa"/>
          </w:tcPr>
          <w:p w:rsidR="00FB690F" w:rsidRPr="00F82B0B" w:rsidRDefault="003B55E0" w:rsidP="00D56137">
            <w:r>
              <w:t>заполняют Центры здоровья при проведении комплексного обследования</w:t>
            </w:r>
          </w:p>
        </w:tc>
      </w:tr>
      <w:tr w:rsidR="00FB690F" w:rsidRPr="00F82B0B" w:rsidTr="003A5DBD">
        <w:tc>
          <w:tcPr>
            <w:tcW w:w="648" w:type="dxa"/>
          </w:tcPr>
          <w:p w:rsidR="00FB690F" w:rsidRPr="00AB0DFB" w:rsidRDefault="00FB690F" w:rsidP="00D56137">
            <w:pPr>
              <w:rPr>
                <w:rStyle w:val="tx1"/>
                <w:b w:val="0"/>
              </w:rPr>
            </w:pPr>
            <w:r w:rsidRPr="00AB0DFB">
              <w:rPr>
                <w:rStyle w:val="tx1"/>
                <w:b w:val="0"/>
                <w:lang w:val="en-US"/>
              </w:rPr>
              <w:t>2.5</w:t>
            </w:r>
          </w:p>
        </w:tc>
        <w:tc>
          <w:tcPr>
            <w:tcW w:w="5400" w:type="dxa"/>
          </w:tcPr>
          <w:p w:rsidR="00FB690F" w:rsidRPr="00AB0DFB" w:rsidRDefault="00FB690F" w:rsidP="00D56137">
            <w:pPr>
              <w:rPr>
                <w:rStyle w:val="tx1"/>
                <w:b w:val="0"/>
              </w:rPr>
            </w:pPr>
            <w:r w:rsidRPr="00AB0DFB">
              <w:rPr>
                <w:rStyle w:val="tx1"/>
                <w:b w:val="0"/>
              </w:rPr>
              <w:t>Патронаж</w:t>
            </w:r>
          </w:p>
        </w:tc>
        <w:tc>
          <w:tcPr>
            <w:tcW w:w="3416" w:type="dxa"/>
          </w:tcPr>
          <w:p w:rsidR="00FB690F" w:rsidRPr="00F82B0B" w:rsidRDefault="00FB690F" w:rsidP="00D56137"/>
        </w:tc>
      </w:tr>
      <w:tr w:rsidR="00FB690F" w:rsidRPr="00F82B0B" w:rsidTr="003A5DBD">
        <w:tc>
          <w:tcPr>
            <w:tcW w:w="648" w:type="dxa"/>
          </w:tcPr>
          <w:p w:rsidR="00FB690F" w:rsidRPr="00AB0DFB" w:rsidRDefault="00FB690F" w:rsidP="00D56137">
            <w:pPr>
              <w:rPr>
                <w:rStyle w:val="tx1"/>
                <w:b w:val="0"/>
              </w:rPr>
            </w:pPr>
            <w:r w:rsidRPr="00AB0DFB">
              <w:rPr>
                <w:rStyle w:val="tx1"/>
                <w:b w:val="0"/>
              </w:rPr>
              <w:t>2.6</w:t>
            </w:r>
          </w:p>
        </w:tc>
        <w:tc>
          <w:tcPr>
            <w:tcW w:w="5400" w:type="dxa"/>
          </w:tcPr>
          <w:p w:rsidR="00FB690F" w:rsidRPr="00AB0DFB" w:rsidRDefault="00FB690F" w:rsidP="00D56137">
            <w:pPr>
              <w:rPr>
                <w:rStyle w:val="tx1"/>
                <w:b w:val="0"/>
              </w:rPr>
            </w:pPr>
            <w:r w:rsidRPr="00AB0DFB">
              <w:rPr>
                <w:rStyle w:val="tx1"/>
                <w:b w:val="0"/>
              </w:rPr>
              <w:t>Посещение по другим обстоятельствам</w:t>
            </w:r>
          </w:p>
        </w:tc>
        <w:tc>
          <w:tcPr>
            <w:tcW w:w="3416" w:type="dxa"/>
          </w:tcPr>
          <w:p w:rsidR="00FB690F" w:rsidRPr="00F82B0B" w:rsidRDefault="00FB690F" w:rsidP="001A6565"/>
        </w:tc>
      </w:tr>
      <w:tr w:rsidR="00FB690F" w:rsidRPr="00F82B0B" w:rsidTr="003A5DBD">
        <w:tc>
          <w:tcPr>
            <w:tcW w:w="648" w:type="dxa"/>
          </w:tcPr>
          <w:p w:rsidR="00FB690F" w:rsidRPr="00AB0DFB" w:rsidRDefault="00FB690F" w:rsidP="00D56137">
            <w:pPr>
              <w:rPr>
                <w:rStyle w:val="tx1"/>
                <w:b w:val="0"/>
              </w:rPr>
            </w:pPr>
            <w:r w:rsidRPr="00AB0DFB">
              <w:rPr>
                <w:rStyle w:val="tx1"/>
                <w:b w:val="0"/>
              </w:rPr>
              <w:t>3.0</w:t>
            </w:r>
          </w:p>
        </w:tc>
        <w:tc>
          <w:tcPr>
            <w:tcW w:w="5400" w:type="dxa"/>
          </w:tcPr>
          <w:p w:rsidR="00FB690F" w:rsidRPr="00AB0DFB" w:rsidRDefault="00FB690F" w:rsidP="00D56137">
            <w:pPr>
              <w:rPr>
                <w:rStyle w:val="tx1"/>
                <w:b w:val="0"/>
              </w:rPr>
            </w:pPr>
            <w:r w:rsidRPr="00AB0DFB">
              <w:rPr>
                <w:rStyle w:val="tx1"/>
                <w:b w:val="0"/>
              </w:rPr>
              <w:t>Обращение по заболеванию</w:t>
            </w:r>
          </w:p>
        </w:tc>
        <w:tc>
          <w:tcPr>
            <w:tcW w:w="3416" w:type="dxa"/>
          </w:tcPr>
          <w:p w:rsidR="00FB690F" w:rsidRPr="00F82B0B" w:rsidRDefault="00FB690F" w:rsidP="00D56137"/>
        </w:tc>
      </w:tr>
      <w:tr w:rsidR="00FB690F" w:rsidRPr="00F82B0B" w:rsidTr="003A5DBD">
        <w:tc>
          <w:tcPr>
            <w:tcW w:w="648" w:type="dxa"/>
          </w:tcPr>
          <w:p w:rsidR="00FB690F" w:rsidRPr="00AB0DFB" w:rsidRDefault="00FB690F" w:rsidP="00D56137">
            <w:pPr>
              <w:rPr>
                <w:rStyle w:val="tx1"/>
                <w:b w:val="0"/>
              </w:rPr>
            </w:pPr>
            <w:r w:rsidRPr="00AB0DFB">
              <w:rPr>
                <w:rStyle w:val="tx1"/>
                <w:b w:val="0"/>
              </w:rPr>
              <w:t>3.1</w:t>
            </w:r>
          </w:p>
        </w:tc>
        <w:tc>
          <w:tcPr>
            <w:tcW w:w="5400" w:type="dxa"/>
          </w:tcPr>
          <w:p w:rsidR="00FB690F" w:rsidRPr="00AB0DFB" w:rsidRDefault="00FB690F" w:rsidP="00D56137">
            <w:pPr>
              <w:rPr>
                <w:rStyle w:val="tx1"/>
                <w:b w:val="0"/>
              </w:rPr>
            </w:pPr>
            <w:r w:rsidRPr="00AB0DFB">
              <w:rPr>
                <w:rStyle w:val="tx1"/>
                <w:b w:val="0"/>
              </w:rPr>
              <w:t>Обращение с профилактической целью</w:t>
            </w:r>
          </w:p>
        </w:tc>
        <w:tc>
          <w:tcPr>
            <w:tcW w:w="3416" w:type="dxa"/>
          </w:tcPr>
          <w:p w:rsidR="00FB690F" w:rsidRPr="00F82B0B" w:rsidRDefault="00FB690F" w:rsidP="00D56137"/>
        </w:tc>
      </w:tr>
      <w:tr w:rsidR="00FB690F" w:rsidRPr="00F82B0B" w:rsidTr="003A5DBD">
        <w:tc>
          <w:tcPr>
            <w:tcW w:w="648" w:type="dxa"/>
          </w:tcPr>
          <w:p w:rsidR="00FB690F" w:rsidRPr="00AB0DFB" w:rsidRDefault="00FB690F" w:rsidP="00D56137">
            <w:pPr>
              <w:rPr>
                <w:rStyle w:val="tx1"/>
                <w:b w:val="0"/>
              </w:rPr>
            </w:pPr>
            <w:r w:rsidRPr="00AB0DFB">
              <w:rPr>
                <w:rStyle w:val="tx1"/>
                <w:b w:val="0"/>
              </w:rPr>
              <w:t>5.1</w:t>
            </w:r>
          </w:p>
          <w:p w:rsidR="00FB690F" w:rsidRPr="00AB0DFB" w:rsidRDefault="00FB690F" w:rsidP="00D56137">
            <w:pPr>
              <w:rPr>
                <w:rStyle w:val="tx1"/>
                <w:b w:val="0"/>
              </w:rPr>
            </w:pPr>
          </w:p>
        </w:tc>
        <w:tc>
          <w:tcPr>
            <w:tcW w:w="5400" w:type="dxa"/>
          </w:tcPr>
          <w:p w:rsidR="00FB690F" w:rsidRPr="00AB0DFB" w:rsidRDefault="00FB690F" w:rsidP="00D56137">
            <w:pPr>
              <w:rPr>
                <w:rStyle w:val="tx1"/>
                <w:b w:val="0"/>
              </w:rPr>
            </w:pPr>
            <w:r w:rsidRPr="00AB0DFB">
              <w:rPr>
                <w:rStyle w:val="tx1"/>
                <w:b w:val="0"/>
              </w:rPr>
              <w:t xml:space="preserve">Лабораторная диагностика в ЦКДЛ в рамках обращения по заболеванию в амбулаторных условиях </w:t>
            </w:r>
          </w:p>
        </w:tc>
        <w:tc>
          <w:tcPr>
            <w:tcW w:w="3416" w:type="dxa"/>
            <w:vMerge w:val="restart"/>
          </w:tcPr>
          <w:p w:rsidR="00FB690F" w:rsidRPr="00E972F0" w:rsidRDefault="00FB690F" w:rsidP="00D56137">
            <w:r w:rsidRPr="00E972F0">
              <w:t>заполняют медицинские организации, перечисленные в п. 3.3. настоящего Соглашения, при оплате диагностических услуг</w:t>
            </w:r>
          </w:p>
        </w:tc>
      </w:tr>
      <w:tr w:rsidR="00FB690F" w:rsidRPr="00453E25" w:rsidTr="003A5DBD">
        <w:tc>
          <w:tcPr>
            <w:tcW w:w="648" w:type="dxa"/>
          </w:tcPr>
          <w:p w:rsidR="00FB690F" w:rsidRPr="00AB0DFB" w:rsidRDefault="00FB690F" w:rsidP="00D56137">
            <w:pPr>
              <w:rPr>
                <w:rStyle w:val="tx1"/>
                <w:b w:val="0"/>
              </w:rPr>
            </w:pPr>
            <w:r w:rsidRPr="00AB0DFB">
              <w:rPr>
                <w:rStyle w:val="tx1"/>
                <w:b w:val="0"/>
              </w:rPr>
              <w:t>5.2</w:t>
            </w:r>
          </w:p>
        </w:tc>
        <w:tc>
          <w:tcPr>
            <w:tcW w:w="5400" w:type="dxa"/>
          </w:tcPr>
          <w:p w:rsidR="00FB690F" w:rsidRPr="00AB0DFB" w:rsidRDefault="00FB690F" w:rsidP="00D56137">
            <w:pPr>
              <w:rPr>
                <w:rStyle w:val="tx1"/>
                <w:b w:val="0"/>
              </w:rPr>
            </w:pPr>
            <w:r w:rsidRPr="00AB0DFB">
              <w:rPr>
                <w:rStyle w:val="tx1"/>
                <w:b w:val="0"/>
              </w:rPr>
              <w:t>Лабораторная диагностика в ЦКДЛ в рамках законченного случая в стационарных условиях</w:t>
            </w:r>
          </w:p>
        </w:tc>
        <w:tc>
          <w:tcPr>
            <w:tcW w:w="3416" w:type="dxa"/>
            <w:vMerge/>
          </w:tcPr>
          <w:p w:rsidR="00FB690F" w:rsidRPr="00F82B0B" w:rsidRDefault="00FB690F" w:rsidP="00D56137"/>
        </w:tc>
      </w:tr>
      <w:tr w:rsidR="00FB690F" w:rsidRPr="00453E25" w:rsidTr="003A5DBD">
        <w:tc>
          <w:tcPr>
            <w:tcW w:w="648" w:type="dxa"/>
          </w:tcPr>
          <w:p w:rsidR="00FB690F" w:rsidRPr="00AB0DFB" w:rsidRDefault="00FB690F" w:rsidP="00D56137">
            <w:pPr>
              <w:rPr>
                <w:rStyle w:val="tx1"/>
                <w:b w:val="0"/>
              </w:rPr>
            </w:pPr>
            <w:r w:rsidRPr="00AB0DFB">
              <w:rPr>
                <w:rStyle w:val="tx1"/>
                <w:b w:val="0"/>
              </w:rPr>
              <w:t>5.3</w:t>
            </w:r>
          </w:p>
        </w:tc>
        <w:tc>
          <w:tcPr>
            <w:tcW w:w="5400" w:type="dxa"/>
          </w:tcPr>
          <w:p w:rsidR="00FB690F" w:rsidRPr="00AB0DFB" w:rsidRDefault="00FB690F" w:rsidP="00D56137">
            <w:pPr>
              <w:rPr>
                <w:rStyle w:val="tx1"/>
                <w:b w:val="0"/>
              </w:rPr>
            </w:pPr>
            <w:r w:rsidRPr="00AB0DFB">
              <w:rPr>
                <w:rStyle w:val="tx1"/>
                <w:b w:val="0"/>
              </w:rPr>
              <w:t>Лабораторная диагностика в ЦКДЛ в рамках законченного случая в условиях дневного стационара</w:t>
            </w:r>
          </w:p>
        </w:tc>
        <w:tc>
          <w:tcPr>
            <w:tcW w:w="3416" w:type="dxa"/>
            <w:vMerge/>
          </w:tcPr>
          <w:p w:rsidR="00FB690F" w:rsidRPr="00453E25" w:rsidRDefault="00FB690F" w:rsidP="00D56137">
            <w:pPr>
              <w:rPr>
                <w:color w:val="0070C0"/>
              </w:rPr>
            </w:pPr>
          </w:p>
        </w:tc>
      </w:tr>
      <w:tr w:rsidR="001E2570" w:rsidRPr="00453E25" w:rsidTr="003A5DBD">
        <w:tc>
          <w:tcPr>
            <w:tcW w:w="648" w:type="dxa"/>
          </w:tcPr>
          <w:p w:rsidR="001E2570" w:rsidRPr="001E2570" w:rsidRDefault="001E2570" w:rsidP="00D56137">
            <w:pPr>
              <w:rPr>
                <w:rStyle w:val="tx1"/>
                <w:b w:val="0"/>
                <w:color w:val="00B0F0"/>
              </w:rPr>
            </w:pPr>
            <w:r w:rsidRPr="001E2570">
              <w:rPr>
                <w:rStyle w:val="tx1"/>
                <w:b w:val="0"/>
                <w:color w:val="00B0F0"/>
              </w:rPr>
              <w:t>5.4</w:t>
            </w:r>
          </w:p>
        </w:tc>
        <w:tc>
          <w:tcPr>
            <w:tcW w:w="5400" w:type="dxa"/>
          </w:tcPr>
          <w:p w:rsidR="001E2570" w:rsidRPr="001E2570" w:rsidRDefault="001E2570" w:rsidP="00D56137">
            <w:pPr>
              <w:rPr>
                <w:rStyle w:val="tx1"/>
                <w:b w:val="0"/>
                <w:color w:val="00B0F0"/>
              </w:rPr>
            </w:pPr>
            <w:r w:rsidRPr="001E2570">
              <w:rPr>
                <w:rStyle w:val="tx1"/>
                <w:b w:val="0"/>
                <w:color w:val="00B0F0"/>
              </w:rPr>
              <w:t>Лабораторная диагностика в ЦКДЛ в рамках диспансеризации</w:t>
            </w:r>
            <w:r w:rsidRPr="001E2570">
              <w:rPr>
                <w:color w:val="00B0F0"/>
              </w:rPr>
              <w:t xml:space="preserve"> и медицинских осмотров определенных групп населения в соответствии с Порядками, утвержденными приказами Минздрава России</w:t>
            </w:r>
          </w:p>
        </w:tc>
        <w:tc>
          <w:tcPr>
            <w:tcW w:w="3416" w:type="dxa"/>
          </w:tcPr>
          <w:p w:rsidR="001E2570" w:rsidRPr="001E2570" w:rsidRDefault="001E2570" w:rsidP="009D7422">
            <w:pPr>
              <w:rPr>
                <w:color w:val="00B0F0"/>
              </w:rPr>
            </w:pPr>
            <w:r w:rsidRPr="001E2570">
              <w:rPr>
                <w:color w:val="00B0F0"/>
              </w:rPr>
              <w:t>заполняют медицинские организации, перечисленные в п. 3.3. Соглашения, при оплате диагностических услуг</w:t>
            </w:r>
            <w:r w:rsidRPr="001E2570">
              <w:rPr>
                <w:rStyle w:val="ab"/>
              </w:rPr>
              <w:footnoteReference w:id="9"/>
            </w:r>
          </w:p>
        </w:tc>
      </w:tr>
    </w:tbl>
    <w:p w:rsidR="00FB690F" w:rsidRPr="000701B2" w:rsidRDefault="00FB690F" w:rsidP="00FB690F">
      <w:pPr>
        <w:autoSpaceDE w:val="0"/>
        <w:autoSpaceDN w:val="0"/>
        <w:adjustRightInd w:val="0"/>
        <w:ind w:firstLine="600"/>
        <w:jc w:val="both"/>
        <w:rPr>
          <w:sz w:val="28"/>
        </w:rPr>
      </w:pPr>
    </w:p>
    <w:p w:rsidR="00FB690F" w:rsidRPr="00472E81" w:rsidRDefault="00C00685" w:rsidP="00472E81">
      <w:pPr>
        <w:ind w:firstLine="600"/>
        <w:jc w:val="both"/>
        <w:rPr>
          <w:sz w:val="28"/>
          <w:szCs w:val="28"/>
        </w:rPr>
      </w:pPr>
      <w:r>
        <w:rPr>
          <w:sz w:val="28"/>
        </w:rPr>
        <w:t xml:space="preserve">5.2. </w:t>
      </w:r>
      <w:proofErr w:type="gramStart"/>
      <w:r w:rsidR="00FB690F" w:rsidRPr="009A6FD2">
        <w:rPr>
          <w:sz w:val="28"/>
        </w:rPr>
        <w:t xml:space="preserve">При </w:t>
      </w:r>
      <w:r w:rsidR="00FB690F" w:rsidRPr="009A6FD2">
        <w:rPr>
          <w:sz w:val="28"/>
          <w:szCs w:val="28"/>
        </w:rPr>
        <w:t>формировании реестров счетов на оплату медицинской помощи</w:t>
      </w:r>
      <w:r>
        <w:rPr>
          <w:sz w:val="28"/>
          <w:szCs w:val="28"/>
        </w:rPr>
        <w:t xml:space="preserve"> в части </w:t>
      </w:r>
      <w:r w:rsidRPr="009A6FD2">
        <w:rPr>
          <w:rStyle w:val="a6"/>
          <w:b/>
          <w:sz w:val="28"/>
          <w:szCs w:val="28"/>
        </w:rPr>
        <w:t>посещени</w:t>
      </w:r>
      <w:r>
        <w:rPr>
          <w:rStyle w:val="a6"/>
          <w:b/>
          <w:sz w:val="28"/>
          <w:szCs w:val="28"/>
        </w:rPr>
        <w:t>й</w:t>
      </w:r>
      <w:r w:rsidRPr="009A6FD2">
        <w:rPr>
          <w:rStyle w:val="a6"/>
          <w:b/>
          <w:sz w:val="28"/>
          <w:szCs w:val="28"/>
        </w:rPr>
        <w:t xml:space="preserve"> с профилактической целью</w:t>
      </w:r>
      <w:r w:rsidRPr="009A6FD2">
        <w:rPr>
          <w:sz w:val="28"/>
          <w:szCs w:val="28"/>
        </w:rPr>
        <w:t xml:space="preserve"> по специальностям</w:t>
      </w:r>
      <w:proofErr w:type="gramEnd"/>
      <w:r w:rsidRPr="009A6FD2">
        <w:rPr>
          <w:sz w:val="28"/>
          <w:szCs w:val="28"/>
        </w:rPr>
        <w:t xml:space="preserve"> врачей (в том числе стоматологической помощи) </w:t>
      </w:r>
      <w:r>
        <w:rPr>
          <w:sz w:val="28"/>
          <w:szCs w:val="28"/>
        </w:rPr>
        <w:t xml:space="preserve"> </w:t>
      </w:r>
      <w:r w:rsidR="00FB690F" w:rsidRPr="009A6FD2">
        <w:rPr>
          <w:sz w:val="28"/>
          <w:szCs w:val="28"/>
        </w:rPr>
        <w:t xml:space="preserve"> учитываются следующие особенности:</w:t>
      </w:r>
    </w:p>
    <w:p w:rsidR="00FB690F" w:rsidRPr="009A6FD2" w:rsidRDefault="00472E81" w:rsidP="00FB690F">
      <w:pPr>
        <w:autoSpaceDE w:val="0"/>
        <w:autoSpaceDN w:val="0"/>
        <w:adjustRightInd w:val="0"/>
        <w:ind w:firstLine="600"/>
        <w:jc w:val="both"/>
        <w:rPr>
          <w:sz w:val="28"/>
          <w:szCs w:val="28"/>
        </w:rPr>
      </w:pPr>
      <w:r>
        <w:rPr>
          <w:sz w:val="28"/>
          <w:szCs w:val="28"/>
        </w:rPr>
        <w:t>1</w:t>
      </w:r>
      <w:r w:rsidR="00FB690F" w:rsidRPr="009A6FD2">
        <w:rPr>
          <w:sz w:val="28"/>
          <w:szCs w:val="28"/>
        </w:rPr>
        <w:t xml:space="preserve">) при включении в реестр счета посещений с профилактической целью в обязательном порядке заполняется элемент «CODE_USL» в соответствии с Приказом </w:t>
      </w:r>
      <w:proofErr w:type="spellStart"/>
      <w:r w:rsidR="00FB690F" w:rsidRPr="009A6FD2">
        <w:rPr>
          <w:sz w:val="28"/>
          <w:szCs w:val="28"/>
        </w:rPr>
        <w:t>Минздравсоцразвития</w:t>
      </w:r>
      <w:proofErr w:type="spellEnd"/>
      <w:r w:rsidR="00FB690F" w:rsidRPr="009A6FD2">
        <w:rPr>
          <w:sz w:val="28"/>
          <w:szCs w:val="28"/>
        </w:rPr>
        <w:t xml:space="preserve"> РФ от 13.10.2017 </w:t>
      </w:r>
      <w:hyperlink r:id="rId9" w:anchor="block_2" w:history="1">
        <w:r w:rsidR="00FB690F" w:rsidRPr="009A6FD2">
          <w:rPr>
            <w:rStyle w:val="a3"/>
            <w:sz w:val="28"/>
            <w:szCs w:val="28"/>
          </w:rPr>
          <w:t>№ 804н</w:t>
        </w:r>
      </w:hyperlink>
      <w:r w:rsidR="00FB690F" w:rsidRPr="009A6FD2">
        <w:rPr>
          <w:sz w:val="28"/>
          <w:szCs w:val="28"/>
        </w:rPr>
        <w:t xml:space="preserve"> «Об утверждении номенклатуры медицинских услуг» по классу медицинской услуги «В» разделу «04»;</w:t>
      </w:r>
    </w:p>
    <w:p w:rsidR="00FB690F" w:rsidRPr="009A6FD2" w:rsidRDefault="00472E81" w:rsidP="00FB690F">
      <w:pPr>
        <w:autoSpaceDE w:val="0"/>
        <w:autoSpaceDN w:val="0"/>
        <w:adjustRightInd w:val="0"/>
        <w:ind w:firstLine="600"/>
        <w:jc w:val="both"/>
        <w:rPr>
          <w:sz w:val="28"/>
          <w:szCs w:val="28"/>
        </w:rPr>
      </w:pPr>
      <w:r>
        <w:rPr>
          <w:sz w:val="28"/>
          <w:szCs w:val="28"/>
        </w:rPr>
        <w:t>2</w:t>
      </w:r>
      <w:r w:rsidR="00FB690F" w:rsidRPr="009A6FD2">
        <w:rPr>
          <w:sz w:val="28"/>
          <w:szCs w:val="28"/>
        </w:rPr>
        <w:t>) при включении в реестр счета и счет посещений с профилактической целью по профилю медицинской помощи «Стоматология» единицей объема является посещение. Оплата производится только по тарифу за посещение;</w:t>
      </w:r>
    </w:p>
    <w:p w:rsidR="00FB690F" w:rsidRDefault="00472E81" w:rsidP="00FB690F">
      <w:pPr>
        <w:pStyle w:val="ConsPlusCell"/>
        <w:ind w:firstLine="600"/>
        <w:jc w:val="both"/>
      </w:pPr>
      <w:r>
        <w:t>3</w:t>
      </w:r>
      <w:r w:rsidR="00FB690F" w:rsidRPr="009A6FD2">
        <w:t xml:space="preserve">) при оказании медицинской помощи с профилактической целью указывается код </w:t>
      </w:r>
      <w:r w:rsidR="00FB690F" w:rsidRPr="00F905F6">
        <w:t>услуги «В04.026.002» для среднего медицинского персонала, ведущего самостоятельный прием (за исключением зубного врача), для  зубного врача – код услуги «B04.065.004».</w:t>
      </w:r>
    </w:p>
    <w:p w:rsidR="00472E81" w:rsidRDefault="00472E81" w:rsidP="00472E81">
      <w:pPr>
        <w:autoSpaceDE w:val="0"/>
        <w:autoSpaceDN w:val="0"/>
        <w:adjustRightInd w:val="0"/>
        <w:ind w:firstLine="600"/>
        <w:jc w:val="both"/>
        <w:rPr>
          <w:sz w:val="28"/>
        </w:rPr>
      </w:pPr>
      <w:r>
        <w:rPr>
          <w:sz w:val="28"/>
        </w:rPr>
        <w:lastRenderedPageBreak/>
        <w:t>4</w:t>
      </w:r>
      <w:r w:rsidR="00FB690F" w:rsidRPr="00F82B0B">
        <w:rPr>
          <w:sz w:val="28"/>
        </w:rPr>
        <w:t xml:space="preserve">) </w:t>
      </w:r>
      <w:r w:rsidR="00FB690F" w:rsidRPr="00F905F6">
        <w:rPr>
          <w:sz w:val="28"/>
        </w:rPr>
        <w:t xml:space="preserve">при </w:t>
      </w:r>
      <w:r w:rsidR="00FE431E">
        <w:rPr>
          <w:sz w:val="28"/>
        </w:rPr>
        <w:t xml:space="preserve">оказании медицинской помощи по </w:t>
      </w:r>
      <w:r w:rsidR="00FB690F" w:rsidRPr="00F905F6">
        <w:rPr>
          <w:sz w:val="28"/>
        </w:rPr>
        <w:t>диспансеризации</w:t>
      </w:r>
      <w:r w:rsidR="00FE431E">
        <w:rPr>
          <w:sz w:val="28"/>
        </w:rPr>
        <w:t xml:space="preserve"> </w:t>
      </w:r>
      <w:r w:rsidR="00FE431E" w:rsidRPr="00F905F6">
        <w:rPr>
          <w:sz w:val="28"/>
        </w:rPr>
        <w:t>учету</w:t>
      </w:r>
      <w:r w:rsidR="00FE431E" w:rsidRPr="00FE431E">
        <w:rPr>
          <w:sz w:val="28"/>
        </w:rPr>
        <w:t xml:space="preserve"> </w:t>
      </w:r>
      <w:r w:rsidR="00FE431E">
        <w:rPr>
          <w:sz w:val="28"/>
        </w:rPr>
        <w:t>в качестве</w:t>
      </w:r>
      <w:r w:rsidR="00FE431E" w:rsidRPr="00F905F6">
        <w:rPr>
          <w:sz w:val="28"/>
        </w:rPr>
        <w:t xml:space="preserve"> посещения с профилактической целью</w:t>
      </w:r>
      <w:r w:rsidR="00FE431E">
        <w:rPr>
          <w:sz w:val="28"/>
        </w:rPr>
        <w:t xml:space="preserve"> подлежит только осмотр врачом терапевтом (для взрослого населения) либо осмотр врачом-педиатром (для несовершеннолетних)</w:t>
      </w:r>
      <w:r w:rsidR="0094766E">
        <w:rPr>
          <w:sz w:val="28"/>
        </w:rPr>
        <w:t>. В целях учета объемов посещений с профилактической целью 1 случай диспансеризации приравнивается к 1 посещению;</w:t>
      </w:r>
    </w:p>
    <w:p w:rsidR="00E94435" w:rsidRPr="00472E81" w:rsidRDefault="00E94435" w:rsidP="00E94435">
      <w:pPr>
        <w:autoSpaceDE w:val="0"/>
        <w:autoSpaceDN w:val="0"/>
        <w:adjustRightInd w:val="0"/>
        <w:ind w:firstLine="600"/>
        <w:jc w:val="both"/>
        <w:rPr>
          <w:sz w:val="28"/>
        </w:rPr>
      </w:pPr>
      <w:proofErr w:type="gramStart"/>
      <w:r>
        <w:rPr>
          <w:sz w:val="28"/>
          <w:szCs w:val="28"/>
        </w:rPr>
        <w:t>5</w:t>
      </w:r>
      <w:r w:rsidRPr="005629A3">
        <w:rPr>
          <w:sz w:val="28"/>
          <w:szCs w:val="28"/>
        </w:rPr>
        <w:t>) при проведении диспансерного наблюдения врачом-терапевтом (врачом-терапевтом участковым,</w:t>
      </w:r>
      <w:r w:rsidR="000E1655" w:rsidRPr="000E1655">
        <w:t xml:space="preserve"> </w:t>
      </w:r>
      <w:r w:rsidR="000E1655" w:rsidRPr="000E1655">
        <w:rPr>
          <w:color w:val="0070C0"/>
          <w:sz w:val="28"/>
          <w:szCs w:val="28"/>
        </w:rPr>
        <w:t>врачом-педиатром, врачом-педиатром участковым</w:t>
      </w:r>
      <w:r w:rsidR="000E1655">
        <w:rPr>
          <w:rStyle w:val="ab"/>
          <w:color w:val="0070C0"/>
          <w:sz w:val="28"/>
          <w:szCs w:val="28"/>
        </w:rPr>
        <w:footnoteReference w:id="10"/>
      </w:r>
      <w:r w:rsidR="000E1655">
        <w:rPr>
          <w:sz w:val="28"/>
          <w:szCs w:val="28"/>
        </w:rPr>
        <w:t>,</w:t>
      </w:r>
      <w:r w:rsidRPr="005629A3">
        <w:rPr>
          <w:sz w:val="28"/>
          <w:szCs w:val="28"/>
        </w:rPr>
        <w:t xml:space="preserve"> врачом общей практики (семейным врачом)), </w:t>
      </w:r>
      <w:r>
        <w:rPr>
          <w:sz w:val="28"/>
          <w:szCs w:val="28"/>
        </w:rPr>
        <w:t xml:space="preserve">врачом-акушером-гинекологом, иными врачами-специалистами, </w:t>
      </w:r>
      <w:r w:rsidRPr="005629A3">
        <w:rPr>
          <w:sz w:val="28"/>
          <w:szCs w:val="28"/>
        </w:rPr>
        <w:t>фельдшером фельдшерско-акушерского пункта (фельдшерского здравпункта) -</w:t>
      </w:r>
      <w:r>
        <w:rPr>
          <w:sz w:val="28"/>
          <w:szCs w:val="28"/>
        </w:rPr>
        <w:t xml:space="preserve"> </w:t>
      </w:r>
      <w:r w:rsidRPr="005629A3">
        <w:rPr>
          <w:sz w:val="28"/>
          <w:szCs w:val="28"/>
        </w:rPr>
        <w:t>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 по поводу заболевания в соответствии с Перечнем, установленным Приложением к Порядку проведения диспансерного наблюдения, утвержденным приказом Минздрава</w:t>
      </w:r>
      <w:proofErr w:type="gramEnd"/>
      <w:r w:rsidRPr="005629A3">
        <w:rPr>
          <w:sz w:val="28"/>
          <w:szCs w:val="28"/>
        </w:rPr>
        <w:t xml:space="preserve"> </w:t>
      </w:r>
      <w:proofErr w:type="gramStart"/>
      <w:r w:rsidRPr="005629A3">
        <w:rPr>
          <w:sz w:val="28"/>
          <w:szCs w:val="28"/>
        </w:rPr>
        <w:t xml:space="preserve">России от </w:t>
      </w:r>
      <w:r>
        <w:rPr>
          <w:sz w:val="28"/>
          <w:szCs w:val="28"/>
        </w:rPr>
        <w:t xml:space="preserve">29.03.2019 № 173н, а также в соответствии с «Порядком </w:t>
      </w:r>
      <w:r w:rsidRPr="00BF14A7">
        <w:rPr>
          <w:sz w:val="28"/>
          <w:szCs w:val="28"/>
        </w:rPr>
        <w:t xml:space="preserve"> оказания медицинской помощи по профилю </w:t>
      </w:r>
      <w:r>
        <w:rPr>
          <w:sz w:val="28"/>
          <w:szCs w:val="28"/>
        </w:rPr>
        <w:t>«</w:t>
      </w:r>
      <w:r w:rsidRPr="00BF14A7">
        <w:rPr>
          <w:sz w:val="28"/>
          <w:szCs w:val="28"/>
        </w:rPr>
        <w:t>акушерство и гинекология (за исключением использования вспомогательных репродуктивных технологий)</w:t>
      </w:r>
      <w:r>
        <w:rPr>
          <w:sz w:val="28"/>
          <w:szCs w:val="28"/>
        </w:rPr>
        <w:t xml:space="preserve">», утвержденным Приказом </w:t>
      </w:r>
      <w:r w:rsidRPr="00BF14A7">
        <w:rPr>
          <w:sz w:val="28"/>
          <w:szCs w:val="28"/>
        </w:rPr>
        <w:t xml:space="preserve">Минздрава России от 01.11.2012 </w:t>
      </w:r>
      <w:r>
        <w:rPr>
          <w:sz w:val="28"/>
          <w:szCs w:val="28"/>
        </w:rPr>
        <w:t>№</w:t>
      </w:r>
      <w:r w:rsidRPr="00BF14A7">
        <w:rPr>
          <w:sz w:val="28"/>
          <w:szCs w:val="28"/>
        </w:rPr>
        <w:t xml:space="preserve"> 572н</w:t>
      </w:r>
      <w:r>
        <w:rPr>
          <w:sz w:val="28"/>
          <w:szCs w:val="28"/>
        </w:rPr>
        <w:t>,</w:t>
      </w:r>
      <w:r w:rsidR="000E1655" w:rsidRPr="000E1655">
        <w:t xml:space="preserve"> </w:t>
      </w:r>
      <w:r w:rsidR="000E1655" w:rsidRPr="000E1655">
        <w:rPr>
          <w:color w:val="0070C0"/>
          <w:sz w:val="28"/>
          <w:szCs w:val="28"/>
        </w:rPr>
        <w:t>в соответствии с «Порядком прохождения несовершеннолетними диспансерного наблюдения, в том числе в период обучения и воспитания в образовательных организациях», утвержденным приказом Минздрава России от 16.05.2019 № 302н,</w:t>
      </w:r>
      <w:r w:rsidR="000E1655">
        <w:rPr>
          <w:rStyle w:val="ab"/>
          <w:color w:val="0070C0"/>
          <w:sz w:val="28"/>
          <w:szCs w:val="28"/>
        </w:rPr>
        <w:footnoteReference w:id="11"/>
      </w:r>
      <w:r w:rsidRPr="000E1655">
        <w:rPr>
          <w:color w:val="0070C0"/>
          <w:sz w:val="28"/>
          <w:szCs w:val="28"/>
        </w:rPr>
        <w:t xml:space="preserve"> </w:t>
      </w:r>
      <w:r w:rsidRPr="000E1655">
        <w:rPr>
          <w:sz w:val="28"/>
          <w:szCs w:val="28"/>
        </w:rPr>
        <w:t xml:space="preserve"> </w:t>
      </w:r>
      <w:r>
        <w:rPr>
          <w:sz w:val="28"/>
          <w:szCs w:val="28"/>
        </w:rPr>
        <w:t>в</w:t>
      </w:r>
      <w:r w:rsidRPr="005629A3">
        <w:rPr>
          <w:sz w:val="28"/>
          <w:szCs w:val="28"/>
        </w:rPr>
        <w:t xml:space="preserve"> электронном формате</w:t>
      </w:r>
      <w:proofErr w:type="gramEnd"/>
      <w:r w:rsidRPr="005629A3">
        <w:rPr>
          <w:sz w:val="28"/>
          <w:szCs w:val="28"/>
        </w:rPr>
        <w:t xml:space="preserve"> реестра счета обязательно заполнение элементов:</w:t>
      </w:r>
    </w:p>
    <w:p w:rsidR="00E94435" w:rsidRPr="00F905F6" w:rsidRDefault="00E94435" w:rsidP="00E94435">
      <w:pPr>
        <w:autoSpaceDE w:val="0"/>
        <w:autoSpaceDN w:val="0"/>
        <w:adjustRightInd w:val="0"/>
        <w:ind w:firstLine="709"/>
        <w:jc w:val="both"/>
        <w:rPr>
          <w:sz w:val="28"/>
          <w:szCs w:val="28"/>
        </w:rPr>
      </w:pPr>
      <w:r w:rsidRPr="005629A3">
        <w:rPr>
          <w:sz w:val="28"/>
          <w:szCs w:val="28"/>
        </w:rPr>
        <w:t>– «CODE_USL» по кодам номенклатуры медицинских услуг</w:t>
      </w:r>
      <w:r>
        <w:rPr>
          <w:sz w:val="28"/>
          <w:szCs w:val="28"/>
        </w:rPr>
        <w:t>,</w:t>
      </w:r>
      <w:r w:rsidRPr="00986146">
        <w:rPr>
          <w:sz w:val="28"/>
          <w:szCs w:val="28"/>
        </w:rPr>
        <w:t xml:space="preserve"> </w:t>
      </w:r>
      <w:r w:rsidRPr="000E114F">
        <w:rPr>
          <w:sz w:val="28"/>
          <w:szCs w:val="28"/>
        </w:rPr>
        <w:t>соответствующим диспансерному приему</w:t>
      </w:r>
      <w:r w:rsidRPr="00F905F6">
        <w:rPr>
          <w:sz w:val="28"/>
          <w:szCs w:val="28"/>
        </w:rPr>
        <w:t>: В04.047.001, В04.047.003</w:t>
      </w:r>
      <w:r>
        <w:rPr>
          <w:sz w:val="28"/>
          <w:szCs w:val="28"/>
        </w:rPr>
        <w:t>,</w:t>
      </w:r>
      <w:r w:rsidRPr="00F905F6">
        <w:rPr>
          <w:sz w:val="28"/>
          <w:szCs w:val="28"/>
        </w:rPr>
        <w:t xml:space="preserve"> В04.026.001</w:t>
      </w:r>
      <w:r>
        <w:rPr>
          <w:sz w:val="28"/>
          <w:szCs w:val="28"/>
        </w:rPr>
        <w:t xml:space="preserve">, </w:t>
      </w:r>
      <w:r w:rsidRPr="000E114F">
        <w:rPr>
          <w:sz w:val="28"/>
          <w:szCs w:val="28"/>
        </w:rPr>
        <w:t>B04.001.001 и</w:t>
      </w:r>
      <w:r>
        <w:rPr>
          <w:sz w:val="28"/>
          <w:szCs w:val="28"/>
        </w:rPr>
        <w:t xml:space="preserve"> т.п.</w:t>
      </w:r>
      <w:r w:rsidRPr="00F905F6">
        <w:rPr>
          <w:sz w:val="28"/>
          <w:szCs w:val="28"/>
        </w:rPr>
        <w:t>;</w:t>
      </w:r>
    </w:p>
    <w:p w:rsidR="00E94435" w:rsidRPr="005629A3" w:rsidRDefault="00E94435" w:rsidP="00E94435">
      <w:pPr>
        <w:autoSpaceDE w:val="0"/>
        <w:autoSpaceDN w:val="0"/>
        <w:adjustRightInd w:val="0"/>
        <w:ind w:firstLine="709"/>
        <w:rPr>
          <w:sz w:val="28"/>
          <w:szCs w:val="28"/>
        </w:rPr>
      </w:pPr>
      <w:r w:rsidRPr="00F905F6">
        <w:rPr>
          <w:sz w:val="28"/>
          <w:szCs w:val="28"/>
        </w:rPr>
        <w:t>– «</w:t>
      </w:r>
      <w:r w:rsidRPr="00F905F6">
        <w:rPr>
          <w:sz w:val="28"/>
          <w:szCs w:val="28"/>
          <w:lang w:val="en-US"/>
        </w:rPr>
        <w:t>DN</w:t>
      </w:r>
      <w:r w:rsidRPr="00F905F6">
        <w:rPr>
          <w:sz w:val="28"/>
          <w:szCs w:val="28"/>
        </w:rPr>
        <w:t>»;</w:t>
      </w:r>
    </w:p>
    <w:p w:rsidR="00E94435" w:rsidRDefault="00E94435" w:rsidP="00E94435">
      <w:pPr>
        <w:autoSpaceDE w:val="0"/>
        <w:autoSpaceDN w:val="0"/>
        <w:adjustRightInd w:val="0"/>
        <w:ind w:firstLine="600"/>
        <w:jc w:val="both"/>
        <w:rPr>
          <w:sz w:val="28"/>
          <w:szCs w:val="28"/>
        </w:rPr>
      </w:pPr>
      <w:r w:rsidRPr="005629A3">
        <w:rPr>
          <w:sz w:val="28"/>
          <w:szCs w:val="28"/>
        </w:rPr>
        <w:t>– «</w:t>
      </w:r>
      <w:r w:rsidRPr="005629A3">
        <w:rPr>
          <w:sz w:val="28"/>
          <w:szCs w:val="28"/>
          <w:lang w:val="en-US"/>
        </w:rPr>
        <w:t>P</w:t>
      </w:r>
      <w:r w:rsidRPr="005629A3">
        <w:rPr>
          <w:sz w:val="28"/>
          <w:szCs w:val="28"/>
        </w:rPr>
        <w:t>_</w:t>
      </w:r>
      <w:r w:rsidRPr="005629A3">
        <w:rPr>
          <w:sz w:val="28"/>
          <w:szCs w:val="28"/>
          <w:lang w:val="en-US"/>
        </w:rPr>
        <w:t>CEL</w:t>
      </w:r>
      <w:r w:rsidRPr="005629A3">
        <w:rPr>
          <w:sz w:val="28"/>
          <w:szCs w:val="28"/>
        </w:rPr>
        <w:t>» = 1.3 – Диспансерное наблюдение.</w:t>
      </w:r>
      <w:r>
        <w:rPr>
          <w:rStyle w:val="ab"/>
          <w:sz w:val="28"/>
          <w:szCs w:val="28"/>
        </w:rPr>
        <w:footnoteReference w:id="12"/>
      </w:r>
    </w:p>
    <w:p w:rsidR="00FB690F" w:rsidRPr="00E94435" w:rsidRDefault="00472E81" w:rsidP="00E94435">
      <w:pPr>
        <w:autoSpaceDE w:val="0"/>
        <w:autoSpaceDN w:val="0"/>
        <w:adjustRightInd w:val="0"/>
        <w:ind w:firstLine="600"/>
        <w:jc w:val="both"/>
        <w:rPr>
          <w:strike/>
          <w:sz w:val="28"/>
        </w:rPr>
      </w:pPr>
      <w:proofErr w:type="gramStart"/>
      <w:r w:rsidRPr="00E94435">
        <w:rPr>
          <w:strike/>
          <w:sz w:val="28"/>
          <w:szCs w:val="28"/>
        </w:rPr>
        <w:t>5</w:t>
      </w:r>
      <w:r w:rsidR="00FB690F" w:rsidRPr="00E94435">
        <w:rPr>
          <w:strike/>
          <w:sz w:val="28"/>
          <w:szCs w:val="28"/>
        </w:rPr>
        <w:t>) при проведении диспансерного наблюдения врачом-терапевтом (врачом-терапевтом участковым, врачом общей практики (семейным врачом)), фельдшером фельдшерско-акушерского пункта (фельдшерского здравпункта) -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 по поводу заболевания в соответствии с Перечнем, установленным Приложением к Порядку проведения диспансерного наблюдения, утвержденным приказом Минздрава России от 21.12.2012 № 1344н, в электронном</w:t>
      </w:r>
      <w:proofErr w:type="gramEnd"/>
      <w:r w:rsidR="00FB690F" w:rsidRPr="00E94435">
        <w:rPr>
          <w:strike/>
          <w:sz w:val="28"/>
          <w:szCs w:val="28"/>
        </w:rPr>
        <w:t xml:space="preserve"> </w:t>
      </w:r>
      <w:proofErr w:type="gramStart"/>
      <w:r w:rsidR="00FB690F" w:rsidRPr="00E94435">
        <w:rPr>
          <w:strike/>
          <w:sz w:val="28"/>
          <w:szCs w:val="28"/>
        </w:rPr>
        <w:t>формате</w:t>
      </w:r>
      <w:proofErr w:type="gramEnd"/>
      <w:r w:rsidR="00FB690F" w:rsidRPr="00E94435">
        <w:rPr>
          <w:strike/>
          <w:sz w:val="28"/>
          <w:szCs w:val="28"/>
        </w:rPr>
        <w:t xml:space="preserve"> реестра счета обязательно заполнение элементов:</w:t>
      </w:r>
    </w:p>
    <w:p w:rsidR="00FB690F" w:rsidRPr="00E94435" w:rsidRDefault="00FB690F" w:rsidP="00FB690F">
      <w:pPr>
        <w:autoSpaceDE w:val="0"/>
        <w:autoSpaceDN w:val="0"/>
        <w:adjustRightInd w:val="0"/>
        <w:ind w:firstLine="709"/>
        <w:rPr>
          <w:strike/>
          <w:sz w:val="28"/>
          <w:szCs w:val="28"/>
        </w:rPr>
      </w:pPr>
      <w:r w:rsidRPr="00E94435">
        <w:rPr>
          <w:strike/>
          <w:sz w:val="28"/>
          <w:szCs w:val="28"/>
        </w:rPr>
        <w:t>– «CODE_USL» по кодам номенклатуры медицинских услуг: В04.047.001, В04.047.003 или В04.026.001;</w:t>
      </w:r>
    </w:p>
    <w:p w:rsidR="00FB690F" w:rsidRPr="00E94435" w:rsidRDefault="00FB690F" w:rsidP="00FB690F">
      <w:pPr>
        <w:autoSpaceDE w:val="0"/>
        <w:autoSpaceDN w:val="0"/>
        <w:adjustRightInd w:val="0"/>
        <w:ind w:firstLine="709"/>
        <w:rPr>
          <w:strike/>
          <w:sz w:val="28"/>
          <w:szCs w:val="28"/>
        </w:rPr>
      </w:pPr>
      <w:r w:rsidRPr="00E94435">
        <w:rPr>
          <w:strike/>
          <w:sz w:val="28"/>
          <w:szCs w:val="28"/>
        </w:rPr>
        <w:t>– «</w:t>
      </w:r>
      <w:r w:rsidRPr="00E94435">
        <w:rPr>
          <w:strike/>
          <w:sz w:val="28"/>
          <w:szCs w:val="28"/>
          <w:lang w:val="en-US"/>
        </w:rPr>
        <w:t>DN</w:t>
      </w:r>
      <w:r w:rsidRPr="00E94435">
        <w:rPr>
          <w:strike/>
          <w:sz w:val="28"/>
          <w:szCs w:val="28"/>
        </w:rPr>
        <w:t>»;</w:t>
      </w:r>
    </w:p>
    <w:p w:rsidR="00FB690F" w:rsidRPr="00E94435" w:rsidRDefault="00FB690F" w:rsidP="00FB690F">
      <w:pPr>
        <w:autoSpaceDE w:val="0"/>
        <w:autoSpaceDN w:val="0"/>
        <w:adjustRightInd w:val="0"/>
        <w:ind w:firstLine="709"/>
        <w:jc w:val="both"/>
        <w:rPr>
          <w:strike/>
          <w:sz w:val="28"/>
          <w:szCs w:val="28"/>
        </w:rPr>
      </w:pPr>
      <w:r w:rsidRPr="00E94435">
        <w:rPr>
          <w:strike/>
          <w:sz w:val="28"/>
          <w:szCs w:val="28"/>
        </w:rPr>
        <w:lastRenderedPageBreak/>
        <w:t>– «</w:t>
      </w:r>
      <w:r w:rsidRPr="00E94435">
        <w:rPr>
          <w:strike/>
          <w:sz w:val="28"/>
          <w:szCs w:val="28"/>
          <w:lang w:val="en-US"/>
        </w:rPr>
        <w:t>P</w:t>
      </w:r>
      <w:r w:rsidRPr="00E94435">
        <w:rPr>
          <w:strike/>
          <w:sz w:val="28"/>
          <w:szCs w:val="28"/>
        </w:rPr>
        <w:t>_</w:t>
      </w:r>
      <w:r w:rsidRPr="00E94435">
        <w:rPr>
          <w:strike/>
          <w:sz w:val="28"/>
          <w:szCs w:val="28"/>
          <w:lang w:val="en-US"/>
        </w:rPr>
        <w:t>CEL</w:t>
      </w:r>
      <w:r w:rsidRPr="00E94435">
        <w:rPr>
          <w:strike/>
          <w:sz w:val="28"/>
          <w:szCs w:val="28"/>
        </w:rPr>
        <w:t>» = 1.3 – Диспансерное наблюдение.</w:t>
      </w:r>
    </w:p>
    <w:p w:rsidR="00FB690F" w:rsidRPr="00F82B0B" w:rsidRDefault="00472E81" w:rsidP="00FB690F">
      <w:pPr>
        <w:autoSpaceDE w:val="0"/>
        <w:autoSpaceDN w:val="0"/>
        <w:adjustRightInd w:val="0"/>
        <w:ind w:firstLine="600"/>
        <w:jc w:val="both"/>
        <w:rPr>
          <w:sz w:val="28"/>
        </w:rPr>
      </w:pPr>
      <w:r>
        <w:rPr>
          <w:sz w:val="28"/>
        </w:rPr>
        <w:t>6</w:t>
      </w:r>
      <w:r w:rsidR="00FB690F" w:rsidRPr="00F905F6">
        <w:rPr>
          <w:sz w:val="28"/>
        </w:rPr>
        <w:t>) при включении в реестр счета посещений с целью</w:t>
      </w:r>
      <w:r w:rsidR="00FB690F" w:rsidRPr="00F82B0B">
        <w:rPr>
          <w:sz w:val="28"/>
        </w:rPr>
        <w:t xml:space="preserve"> проведения комплексного обследования в центрах здоровья обязательно заполнение элементов:</w:t>
      </w:r>
    </w:p>
    <w:p w:rsidR="00FB690F" w:rsidRPr="00F82B0B" w:rsidRDefault="00FB690F" w:rsidP="00FB690F">
      <w:pPr>
        <w:autoSpaceDE w:val="0"/>
        <w:autoSpaceDN w:val="0"/>
        <w:adjustRightInd w:val="0"/>
        <w:ind w:firstLine="600"/>
        <w:jc w:val="both"/>
        <w:rPr>
          <w:sz w:val="28"/>
        </w:rPr>
      </w:pPr>
      <w:r w:rsidRPr="00F82B0B">
        <w:rPr>
          <w:sz w:val="28"/>
        </w:rPr>
        <w:tab/>
        <w:t>– «P_CEL» = 2.3 - Комплексное обследование;</w:t>
      </w:r>
    </w:p>
    <w:p w:rsidR="00FB690F" w:rsidRPr="00472E81" w:rsidRDefault="00FB690F" w:rsidP="00472E81">
      <w:pPr>
        <w:autoSpaceDE w:val="0"/>
        <w:autoSpaceDN w:val="0"/>
        <w:adjustRightInd w:val="0"/>
        <w:ind w:firstLine="600"/>
        <w:jc w:val="both"/>
        <w:rPr>
          <w:sz w:val="28"/>
        </w:rPr>
      </w:pPr>
      <w:r w:rsidRPr="00507CF2">
        <w:rPr>
          <w:color w:val="00B0F0"/>
          <w:sz w:val="28"/>
        </w:rPr>
        <w:tab/>
      </w:r>
      <w:r w:rsidRPr="005629A3">
        <w:rPr>
          <w:sz w:val="28"/>
        </w:rPr>
        <w:t xml:space="preserve">– «CODE_USL» по коду номенклатуры медицинских </w:t>
      </w:r>
      <w:r w:rsidRPr="00F905F6">
        <w:rPr>
          <w:sz w:val="28"/>
        </w:rPr>
        <w:t>услуг «В03.047.002».</w:t>
      </w:r>
    </w:p>
    <w:p w:rsidR="000C3BC0" w:rsidRDefault="005E1ED5" w:rsidP="005E1ED5">
      <w:pPr>
        <w:ind w:firstLine="708"/>
        <w:jc w:val="both"/>
        <w:rPr>
          <w:sz w:val="28"/>
        </w:rPr>
      </w:pPr>
      <w:r w:rsidRPr="000C3BC0">
        <w:rPr>
          <w:sz w:val="28"/>
          <w:szCs w:val="28"/>
        </w:rPr>
        <w:t xml:space="preserve">5.2.1. </w:t>
      </w:r>
      <w:proofErr w:type="gramStart"/>
      <w:r w:rsidR="000C3BC0" w:rsidRPr="000C3BC0">
        <w:rPr>
          <w:sz w:val="28"/>
          <w:szCs w:val="28"/>
        </w:rPr>
        <w:t>Р</w:t>
      </w:r>
      <w:r w:rsidRPr="000C3BC0">
        <w:rPr>
          <w:sz w:val="28"/>
        </w:rPr>
        <w:t>еестр</w:t>
      </w:r>
      <w:r w:rsidRPr="009A6FD2">
        <w:rPr>
          <w:sz w:val="28"/>
        </w:rPr>
        <w:t xml:space="preserve"> счета и счет на оплату медицинской помощи, оказанной в рамках проведения диспансеризации определенных групп населения, профилактических медицинских осмотров взрослого населения, а также профилактических медицинских осмотров несовершеннолетних в соответствии с порядками, утвержденными Минздравом РФ, формируется в соответствии с Порядком, установленным </w:t>
      </w:r>
      <w:hyperlink r:id="rId10" w:history="1">
        <w:r w:rsidRPr="009A6FD2">
          <w:rPr>
            <w:rStyle w:val="a3"/>
            <w:sz w:val="28"/>
          </w:rPr>
          <w:t>приложением 1.6</w:t>
        </w:r>
      </w:hyperlink>
      <w:r w:rsidRPr="009A6FD2">
        <w:rPr>
          <w:sz w:val="28"/>
        </w:rPr>
        <w:t xml:space="preserve"> к </w:t>
      </w:r>
      <w:r>
        <w:rPr>
          <w:sz w:val="28"/>
        </w:rPr>
        <w:t xml:space="preserve">                 </w:t>
      </w:r>
      <w:r w:rsidRPr="009A6FD2">
        <w:rPr>
          <w:sz w:val="28"/>
        </w:rPr>
        <w:t>Соглашению</w:t>
      </w:r>
      <w:r>
        <w:rPr>
          <w:sz w:val="28"/>
        </w:rPr>
        <w:t xml:space="preserve"> № 1/2019</w:t>
      </w:r>
      <w:r w:rsidRPr="009A6FD2">
        <w:rPr>
          <w:sz w:val="28"/>
        </w:rPr>
        <w:t xml:space="preserve">, по тарифам в соответствии с </w:t>
      </w:r>
      <w:hyperlink r:id="rId11" w:history="1">
        <w:r w:rsidRPr="009A6FD2">
          <w:rPr>
            <w:rStyle w:val="a3"/>
            <w:sz w:val="28"/>
          </w:rPr>
          <w:t>приложением 1.7</w:t>
        </w:r>
      </w:hyperlink>
      <w:r w:rsidRPr="009A6FD2">
        <w:rPr>
          <w:sz w:val="28"/>
        </w:rPr>
        <w:t xml:space="preserve"> к Соглашению</w:t>
      </w:r>
      <w:r>
        <w:rPr>
          <w:sz w:val="28"/>
        </w:rPr>
        <w:t xml:space="preserve"> № 1/2019. </w:t>
      </w:r>
      <w:proofErr w:type="gramEnd"/>
    </w:p>
    <w:p w:rsidR="003975C4" w:rsidRPr="000E1655" w:rsidRDefault="003975C4" w:rsidP="003975C4">
      <w:pPr>
        <w:pStyle w:val="ConsPlusNonformat"/>
        <w:ind w:firstLine="708"/>
        <w:jc w:val="both"/>
        <w:rPr>
          <w:rStyle w:val="10"/>
          <w:rFonts w:ascii="Times New Roman" w:hAnsi="Times New Roman"/>
          <w:b w:val="0"/>
          <w:strike/>
          <w:color w:val="00B0F0"/>
          <w:sz w:val="28"/>
          <w:szCs w:val="28"/>
        </w:rPr>
      </w:pPr>
      <w:r w:rsidRPr="000E1655">
        <w:rPr>
          <w:rStyle w:val="10"/>
          <w:rFonts w:ascii="Times New Roman" w:hAnsi="Times New Roman"/>
          <w:b w:val="0"/>
          <w:strike/>
          <w:color w:val="00B0F0"/>
          <w:sz w:val="28"/>
          <w:szCs w:val="28"/>
        </w:rPr>
        <w:t>Формирование реестров в части проведенных исследований кала на скрытую кровь иммунохимическим методом (</w:t>
      </w:r>
      <w:proofErr w:type="spellStart"/>
      <w:r w:rsidRPr="000E1655">
        <w:rPr>
          <w:rStyle w:val="10"/>
          <w:rFonts w:ascii="Times New Roman" w:hAnsi="Times New Roman"/>
          <w:b w:val="0"/>
          <w:strike/>
          <w:color w:val="00B0F0"/>
          <w:sz w:val="28"/>
          <w:szCs w:val="28"/>
        </w:rPr>
        <w:t>иммунотурбодиметрический</w:t>
      </w:r>
      <w:proofErr w:type="spellEnd"/>
      <w:r w:rsidRPr="000E1655">
        <w:rPr>
          <w:rStyle w:val="10"/>
          <w:rFonts w:ascii="Times New Roman" w:hAnsi="Times New Roman"/>
          <w:b w:val="0"/>
          <w:strike/>
          <w:color w:val="00B0F0"/>
          <w:sz w:val="28"/>
          <w:szCs w:val="28"/>
        </w:rPr>
        <w:t xml:space="preserve"> количественный тест) централизованно на базе ЦКДЛ II уровня ГБУЗ «Камчатский краевой центр по профилактике и борьбе со СПИД и инфекционными заболеваниями» осуществляется с учётом следующих особенностей:</w:t>
      </w:r>
    </w:p>
    <w:p w:rsidR="003975C4" w:rsidRPr="000E1655" w:rsidRDefault="003975C4" w:rsidP="003975C4">
      <w:pPr>
        <w:pStyle w:val="ConsPlusNonformat"/>
        <w:ind w:firstLine="708"/>
        <w:jc w:val="both"/>
        <w:rPr>
          <w:rStyle w:val="10"/>
          <w:rFonts w:ascii="Times New Roman" w:hAnsi="Times New Roman"/>
          <w:b w:val="0"/>
          <w:strike/>
          <w:color w:val="00B0F0"/>
          <w:sz w:val="28"/>
          <w:szCs w:val="28"/>
        </w:rPr>
      </w:pPr>
      <w:proofErr w:type="gramStart"/>
      <w:r w:rsidRPr="000E1655">
        <w:rPr>
          <w:rStyle w:val="10"/>
          <w:rFonts w:ascii="Times New Roman" w:hAnsi="Times New Roman"/>
          <w:b w:val="0"/>
          <w:strike/>
          <w:color w:val="00B0F0"/>
          <w:sz w:val="28"/>
          <w:szCs w:val="28"/>
        </w:rPr>
        <w:t>1) медицинские организации, которые проводят диспансеризацию и медицинские осмотры определенных групп населения, в реестре счета (файл в соответствии с таблицей Д3) в сведениях об услуге заполняют все необходимые сведения по коду услуги «A09.19.001.002 - Исследование кала на скрытую кровь иммунохимическим (количественным) методом», элемент «</w:t>
      </w:r>
      <w:r w:rsidRPr="000E1655">
        <w:rPr>
          <w:rStyle w:val="10"/>
          <w:rFonts w:ascii="Times New Roman" w:hAnsi="Times New Roman"/>
          <w:b w:val="0"/>
          <w:strike/>
          <w:color w:val="00B0F0"/>
          <w:sz w:val="28"/>
          <w:szCs w:val="28"/>
          <w:lang w:val="en-US"/>
        </w:rPr>
        <w:t>TARIF</w:t>
      </w:r>
      <w:r w:rsidRPr="000E1655">
        <w:rPr>
          <w:rStyle w:val="10"/>
          <w:rFonts w:ascii="Times New Roman" w:hAnsi="Times New Roman"/>
          <w:b w:val="0"/>
          <w:strike/>
          <w:color w:val="00B0F0"/>
          <w:sz w:val="28"/>
          <w:szCs w:val="28"/>
        </w:rPr>
        <w:t xml:space="preserve"> – Тариф» не заполняется, значение элемента «</w:t>
      </w:r>
      <w:r w:rsidRPr="000E1655">
        <w:rPr>
          <w:rStyle w:val="10"/>
          <w:rFonts w:ascii="Times New Roman" w:hAnsi="Times New Roman"/>
          <w:b w:val="0"/>
          <w:strike/>
          <w:color w:val="00B0F0"/>
          <w:sz w:val="28"/>
          <w:szCs w:val="28"/>
          <w:lang w:val="en-US"/>
        </w:rPr>
        <w:t>SUMV</w:t>
      </w:r>
      <w:r w:rsidRPr="000E1655">
        <w:rPr>
          <w:rStyle w:val="10"/>
          <w:rFonts w:ascii="Times New Roman" w:hAnsi="Times New Roman"/>
          <w:b w:val="0"/>
          <w:strike/>
          <w:color w:val="00B0F0"/>
          <w:sz w:val="28"/>
          <w:szCs w:val="28"/>
        </w:rPr>
        <w:t>_</w:t>
      </w:r>
      <w:r w:rsidRPr="000E1655">
        <w:rPr>
          <w:rStyle w:val="10"/>
          <w:rFonts w:ascii="Times New Roman" w:hAnsi="Times New Roman"/>
          <w:b w:val="0"/>
          <w:strike/>
          <w:color w:val="00B0F0"/>
          <w:sz w:val="28"/>
          <w:szCs w:val="28"/>
          <w:lang w:val="en-US"/>
        </w:rPr>
        <w:t>USL</w:t>
      </w:r>
      <w:r w:rsidRPr="000E1655">
        <w:rPr>
          <w:rStyle w:val="10"/>
          <w:rFonts w:ascii="Times New Roman" w:hAnsi="Times New Roman"/>
          <w:b w:val="0"/>
          <w:strike/>
          <w:color w:val="00B0F0"/>
          <w:sz w:val="28"/>
          <w:szCs w:val="28"/>
        </w:rPr>
        <w:t xml:space="preserve"> – Стоимость медицинской услуги, выставленная к оплате (руб.)» = 0. </w:t>
      </w:r>
      <w:proofErr w:type="gramEnd"/>
    </w:p>
    <w:p w:rsidR="003975C4" w:rsidRPr="000E1655" w:rsidRDefault="003975C4" w:rsidP="003975C4">
      <w:pPr>
        <w:pStyle w:val="ConsPlusNonformat"/>
        <w:ind w:firstLine="708"/>
        <w:jc w:val="both"/>
        <w:rPr>
          <w:rStyle w:val="10"/>
          <w:rFonts w:ascii="Times New Roman" w:hAnsi="Times New Roman"/>
          <w:b w:val="0"/>
          <w:strike/>
          <w:color w:val="00B0F0"/>
          <w:sz w:val="28"/>
          <w:szCs w:val="28"/>
        </w:rPr>
      </w:pPr>
      <w:r w:rsidRPr="000E1655">
        <w:rPr>
          <w:rStyle w:val="10"/>
          <w:rFonts w:ascii="Times New Roman" w:hAnsi="Times New Roman"/>
          <w:b w:val="0"/>
          <w:strike/>
          <w:color w:val="00B0F0"/>
          <w:sz w:val="28"/>
          <w:szCs w:val="28"/>
        </w:rPr>
        <w:t>2) ГБУЗ «Камчатский краевой центр по профилактике и борьбе со СПИД и инфекционными заболеваниями» формирует реестр счета (файл  в соответствии с таблицами Д</w:t>
      </w:r>
      <w:proofErr w:type="gramStart"/>
      <w:r w:rsidRPr="000E1655">
        <w:rPr>
          <w:rStyle w:val="10"/>
          <w:rFonts w:ascii="Times New Roman" w:hAnsi="Times New Roman"/>
          <w:b w:val="0"/>
          <w:strike/>
          <w:color w:val="00B0F0"/>
          <w:sz w:val="28"/>
          <w:szCs w:val="28"/>
        </w:rPr>
        <w:t>1</w:t>
      </w:r>
      <w:proofErr w:type="gramEnd"/>
      <w:r w:rsidRPr="000E1655">
        <w:rPr>
          <w:rStyle w:val="10"/>
          <w:rFonts w:ascii="Times New Roman" w:hAnsi="Times New Roman"/>
          <w:b w:val="0"/>
          <w:strike/>
          <w:color w:val="00B0F0"/>
          <w:sz w:val="28"/>
          <w:szCs w:val="28"/>
        </w:rPr>
        <w:t xml:space="preserve"> или Д4) на оплату диагностических услуг, в том числе услуги ««A09.19.001.002 - Исследование кала на скрытую кровь иммунохимическим (количественным) методом» по тарифу, установленному в соответствии с приложением 1.7 к Соглашению № 1/2019. Для указанной услуги в рамках диспансеризации и медицинских осмотров определенных групп населения значение элемента «P_CEL» = 5.4;</w:t>
      </w:r>
    </w:p>
    <w:p w:rsidR="003975C4" w:rsidRPr="000E1655" w:rsidRDefault="003975C4" w:rsidP="003975C4">
      <w:pPr>
        <w:pStyle w:val="Default"/>
        <w:ind w:firstLine="708"/>
        <w:jc w:val="both"/>
        <w:rPr>
          <w:strike/>
          <w:color w:val="00B0F0"/>
          <w:sz w:val="28"/>
        </w:rPr>
      </w:pPr>
      <w:r w:rsidRPr="000E1655">
        <w:rPr>
          <w:rStyle w:val="10"/>
          <w:rFonts w:ascii="Times New Roman" w:hAnsi="Times New Roman"/>
          <w:b w:val="0"/>
          <w:strike/>
          <w:color w:val="00B0F0"/>
          <w:sz w:val="28"/>
          <w:szCs w:val="28"/>
        </w:rPr>
        <w:t xml:space="preserve">3) </w:t>
      </w:r>
      <w:r w:rsidRPr="000E1655">
        <w:rPr>
          <w:strike/>
          <w:color w:val="00B0F0"/>
          <w:sz w:val="28"/>
        </w:rPr>
        <w:t xml:space="preserve">страховая медицинская организация оплачивает исследования на основании предъявленного к оплате счета и реестра счета ГБУЗ </w:t>
      </w:r>
      <w:r w:rsidRPr="000E1655">
        <w:rPr>
          <w:strike/>
          <w:color w:val="00B0F0"/>
          <w:sz w:val="28"/>
          <w:szCs w:val="28"/>
        </w:rPr>
        <w:t>«Камчатский краевой центр по профилактике и борьбе со СПИД и инфекционными заболеваниями»</w:t>
      </w:r>
      <w:r w:rsidRPr="000E1655">
        <w:rPr>
          <w:strike/>
          <w:color w:val="00B0F0"/>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rsidR="003975C4" w:rsidRPr="000E1655" w:rsidRDefault="003975C4" w:rsidP="003975C4">
      <w:pPr>
        <w:pStyle w:val="2"/>
        <w:spacing w:after="0" w:line="240" w:lineRule="auto"/>
        <w:ind w:firstLine="624"/>
        <w:jc w:val="both"/>
        <w:rPr>
          <w:strike/>
          <w:color w:val="00B0F0"/>
          <w:sz w:val="28"/>
          <w:szCs w:val="24"/>
        </w:rPr>
      </w:pPr>
      <w:proofErr w:type="gramStart"/>
      <w:r w:rsidRPr="000E1655">
        <w:rPr>
          <w:strike/>
          <w:color w:val="00B0F0"/>
          <w:sz w:val="28"/>
          <w:szCs w:val="28"/>
        </w:rPr>
        <w:t xml:space="preserve">Оплата страховой медицинской организацией лабораторных исследований, проведенных на базе ЦКДЛ II уровня ГБУЗ «Камчатский краевой центр по профилактике и борьбе со СПИД и инфекционными </w:t>
      </w:r>
      <w:r w:rsidRPr="000E1655">
        <w:rPr>
          <w:strike/>
          <w:color w:val="00B0F0"/>
          <w:sz w:val="28"/>
          <w:szCs w:val="28"/>
        </w:rPr>
        <w:lastRenderedPageBreak/>
        <w:t>заболеваниями» (далее – централизованная лаборатория), осуществляется после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централизованной лабораторией.</w:t>
      </w:r>
      <w:proofErr w:type="gramEnd"/>
      <w:r w:rsidRPr="000E1655">
        <w:rPr>
          <w:strike/>
          <w:color w:val="00B0F0"/>
          <w:sz w:val="28"/>
          <w:szCs w:val="28"/>
        </w:rPr>
        <w:t xml:space="preserve"> </w:t>
      </w:r>
      <w:r w:rsidRPr="000E1655">
        <w:rPr>
          <w:strike/>
          <w:color w:val="00B0F0"/>
          <w:sz w:val="28"/>
        </w:rPr>
        <w:t xml:space="preserve">Приложением к акту сверки являются поименные списки пациентов, в отношении которых были оформлены направления, с указанием </w:t>
      </w:r>
      <w:r w:rsidRPr="000E1655">
        <w:rPr>
          <w:strike/>
          <w:color w:val="00B0F0"/>
          <w:sz w:val="28"/>
          <w:szCs w:val="24"/>
        </w:rPr>
        <w:t xml:space="preserve">объемов проведенных исследований в разрезе оплачиваемых медицинских услуг (предоставляются в электронном виде в формате </w:t>
      </w:r>
      <w:r w:rsidRPr="000E1655">
        <w:rPr>
          <w:strike/>
          <w:color w:val="00B0F0"/>
          <w:sz w:val="28"/>
          <w:szCs w:val="24"/>
          <w:lang w:val="en-US"/>
        </w:rPr>
        <w:t>CSV</w:t>
      </w:r>
      <w:r w:rsidRPr="000E1655">
        <w:rPr>
          <w:strike/>
          <w:color w:val="00B0F0"/>
          <w:sz w:val="28"/>
          <w:szCs w:val="24"/>
        </w:rPr>
        <w:t xml:space="preserve"> в соответствии с требованиями, установленными приложением 1 к настоящему Порядку). </w:t>
      </w:r>
    </w:p>
    <w:p w:rsidR="003975C4" w:rsidRDefault="003975C4" w:rsidP="003975C4">
      <w:pPr>
        <w:ind w:firstLine="708"/>
        <w:jc w:val="both"/>
        <w:rPr>
          <w:strike/>
          <w:color w:val="00B0F0"/>
          <w:sz w:val="28"/>
        </w:rPr>
      </w:pPr>
      <w:r w:rsidRPr="000E1655">
        <w:rPr>
          <w:strike/>
          <w:color w:val="00B0F0"/>
          <w:sz w:val="28"/>
        </w:rPr>
        <w:t>Страховая медицинская организация ежемесячно в течение пяти рабочих дней после завершения расчетов за оказанную медицинскую помощь направляет в территориальный фонд обязательного медицинского страхования Камчатского края сведения о количестве и стоимости принятых к оплате исследований кала на скрытую кровь по коду цели «P_CEL» = 5.4 в разрезе направивших медицинских организаций.</w:t>
      </w:r>
      <w:r w:rsidRPr="000E1655">
        <w:rPr>
          <w:rStyle w:val="ab"/>
          <w:strike/>
          <w:sz w:val="28"/>
        </w:rPr>
        <w:footnoteReference w:id="13"/>
      </w:r>
    </w:p>
    <w:p w:rsidR="000E1655" w:rsidRPr="000E1655" w:rsidRDefault="000E1655" w:rsidP="000E1655">
      <w:pPr>
        <w:ind w:firstLine="708"/>
        <w:jc w:val="both"/>
        <w:rPr>
          <w:sz w:val="28"/>
        </w:rPr>
      </w:pPr>
      <w:proofErr w:type="gramStart"/>
      <w:r w:rsidRPr="000E1655">
        <w:rPr>
          <w:sz w:val="28"/>
        </w:rPr>
        <w:t>Формирование реестров в части проведенных исследований кала на скрытую кровь иммунохимическим методом (</w:t>
      </w:r>
      <w:proofErr w:type="spellStart"/>
      <w:r w:rsidRPr="000E1655">
        <w:rPr>
          <w:sz w:val="28"/>
        </w:rPr>
        <w:t>иммунотурбодиметрический</w:t>
      </w:r>
      <w:proofErr w:type="spellEnd"/>
      <w:r w:rsidRPr="000E1655">
        <w:rPr>
          <w:sz w:val="28"/>
        </w:rPr>
        <w:t xml:space="preserve"> количественный тест), а также исследований уровня </w:t>
      </w:r>
      <w:proofErr w:type="spellStart"/>
      <w:r w:rsidRPr="000E1655">
        <w:rPr>
          <w:sz w:val="28"/>
        </w:rPr>
        <w:t>простатспецифического</w:t>
      </w:r>
      <w:proofErr w:type="spellEnd"/>
      <w:r w:rsidRPr="000E1655">
        <w:rPr>
          <w:sz w:val="28"/>
        </w:rPr>
        <w:t xml:space="preserve"> антигена свободного в крови, цитологических исследований и т.п. централизованно на базе ЦКДЛ II уровня ГБУЗ «Камчатский краевой центр по профилактике и борьбе со СПИД и инфекционными заболеваниями», ГБУЗ «Камчатский краевой онкологический диспансер» осуществляется с учётом следующих особенностей:</w:t>
      </w:r>
      <w:proofErr w:type="gramEnd"/>
    </w:p>
    <w:p w:rsidR="000E1655" w:rsidRPr="000E1655" w:rsidRDefault="000E1655" w:rsidP="000E1655">
      <w:pPr>
        <w:ind w:firstLine="708"/>
        <w:jc w:val="both"/>
        <w:rPr>
          <w:sz w:val="28"/>
        </w:rPr>
      </w:pPr>
      <w:proofErr w:type="gramStart"/>
      <w:r w:rsidRPr="000E1655">
        <w:rPr>
          <w:sz w:val="28"/>
        </w:rPr>
        <w:t xml:space="preserve">1) медицинские организации, которые проводят диспансеризацию и медицинские осмотры определенных групп населения, в реестре счета (файл в соответствии с таблицей Д3) в сведениях об услуге заполняют все необходимые сведения по кодам услуг в централизованных лабораториях («A09.19.001.002 - Исследование кала на скрытую кровь иммунохимическим (количественным) методом», «A09.05.130.001.001 - Исследование уровня общего и свободного </w:t>
      </w:r>
      <w:proofErr w:type="spellStart"/>
      <w:r w:rsidRPr="000E1655">
        <w:rPr>
          <w:sz w:val="28"/>
        </w:rPr>
        <w:t>простатспецифического</w:t>
      </w:r>
      <w:proofErr w:type="spellEnd"/>
      <w:r w:rsidRPr="000E1655">
        <w:rPr>
          <w:sz w:val="28"/>
        </w:rPr>
        <w:t xml:space="preserve"> антигена в крови, метод ИХЛА», «A08.20.017</w:t>
      </w:r>
      <w:proofErr w:type="gramEnd"/>
      <w:r w:rsidRPr="000E1655">
        <w:rPr>
          <w:sz w:val="28"/>
        </w:rPr>
        <w:t xml:space="preserve"> -</w:t>
      </w:r>
      <w:proofErr w:type="gramStart"/>
      <w:r w:rsidRPr="000E1655">
        <w:rPr>
          <w:sz w:val="28"/>
        </w:rPr>
        <w:t xml:space="preserve">Цитологическое исследование микропрепарата шейки матки» и т.п.), элемент «TARIF – Тариф» не заполняется, значение элемента «SUMV_USL – Стоимость медицинской услуги, выставленная к оплате (руб.)» = 0. </w:t>
      </w:r>
      <w:proofErr w:type="gramEnd"/>
    </w:p>
    <w:p w:rsidR="000E1655" w:rsidRPr="000E1655" w:rsidRDefault="000E1655" w:rsidP="000E1655">
      <w:pPr>
        <w:ind w:firstLine="708"/>
        <w:jc w:val="both"/>
        <w:rPr>
          <w:sz w:val="28"/>
        </w:rPr>
      </w:pPr>
      <w:r w:rsidRPr="000E1655">
        <w:rPr>
          <w:sz w:val="28"/>
        </w:rPr>
        <w:t>2) исполнитель централизованных услуг (ГБУЗ «Камчатский краевой центр по профилактике и борьбе со СПИД и инфекционными заболеваниями», ГБУЗ «Камчатский краевой онкологический диспансер») формирует реестр счета (файл  в соответствии с таблицами Д</w:t>
      </w:r>
      <w:proofErr w:type="gramStart"/>
      <w:r w:rsidRPr="000E1655">
        <w:rPr>
          <w:sz w:val="28"/>
        </w:rPr>
        <w:t>1</w:t>
      </w:r>
      <w:proofErr w:type="gramEnd"/>
      <w:r w:rsidRPr="000E1655">
        <w:rPr>
          <w:sz w:val="28"/>
        </w:rPr>
        <w:t xml:space="preserve"> или Д4) на оплату диагностических услуг, в том числе услуги «A09.19.001.002 - Исследование кала на скрытую кровь иммунохимическим (количественным) методом»,  «A09.05.130.001.001 - Исследование уровня общего и свободного </w:t>
      </w:r>
      <w:proofErr w:type="spellStart"/>
      <w:r w:rsidRPr="000E1655">
        <w:rPr>
          <w:sz w:val="28"/>
        </w:rPr>
        <w:t>простатспецифического</w:t>
      </w:r>
      <w:proofErr w:type="spellEnd"/>
      <w:r w:rsidRPr="000E1655">
        <w:rPr>
          <w:sz w:val="28"/>
        </w:rPr>
        <w:t xml:space="preserve"> антигена в крови, метод ИХЛА», «A08.20.017 -</w:t>
      </w:r>
      <w:r w:rsidRPr="000E1655">
        <w:rPr>
          <w:sz w:val="28"/>
        </w:rPr>
        <w:lastRenderedPageBreak/>
        <w:t>Цитологическое исследование микропрепарата шейки матки» и т.п. по тарифу, установленному в соответствии с приложением 1.7 к           Соглашению № 1/2019. Для указанных услуг в рамках диспансеризации и медицинских осмотров определенных групп населения значение элемента «P_CEL» = 5.4;</w:t>
      </w:r>
    </w:p>
    <w:p w:rsidR="000E1655" w:rsidRPr="000E1655" w:rsidRDefault="000E1655" w:rsidP="000E1655">
      <w:pPr>
        <w:ind w:firstLine="708"/>
        <w:jc w:val="both"/>
        <w:rPr>
          <w:sz w:val="28"/>
        </w:rPr>
      </w:pPr>
      <w:r w:rsidRPr="000E1655">
        <w:rPr>
          <w:sz w:val="28"/>
        </w:rPr>
        <w:t xml:space="preserve">3) страховая медицинская организация оплачивает исследования на основании предъявленного к оплате счета и реестра счета ГБУЗ «Камчатский краевой центр по профилактике и борьбе со СПИД и инфекционными заболеваниями», ГБУЗ «Камчатский краевой онкологический диспансер»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rsidR="000E1655" w:rsidRPr="000E1655" w:rsidRDefault="000E1655" w:rsidP="000E1655">
      <w:pPr>
        <w:ind w:firstLine="708"/>
        <w:jc w:val="both"/>
        <w:rPr>
          <w:sz w:val="28"/>
        </w:rPr>
      </w:pPr>
      <w:r w:rsidRPr="000E1655">
        <w:rPr>
          <w:sz w:val="28"/>
        </w:rPr>
        <w:t>Оплата страховой медицинской организацией лабораторных исследований, проведенных на базе централизованных лабораторий, осуществляется после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централизованной лабораторией. Приложением к акту сверки являются поименные списки пациентов, в отношении которых были оформлены направления, с указанием объемов проведенных исследований в разрезе оплачиваемых медицинских услуг (предоставляются в электронном виде в формате CSV в соответствии с требованиями, установленными приложением 1 к настоящему Порядку).</w:t>
      </w:r>
      <w:r>
        <w:rPr>
          <w:rStyle w:val="ab"/>
          <w:sz w:val="28"/>
        </w:rPr>
        <w:footnoteReference w:id="14"/>
      </w:r>
    </w:p>
    <w:p w:rsidR="00E94435" w:rsidRPr="003975C4" w:rsidRDefault="00E94435" w:rsidP="003975C4">
      <w:pPr>
        <w:ind w:firstLine="708"/>
        <w:jc w:val="both"/>
        <w:rPr>
          <w:color w:val="00B0F0"/>
          <w:sz w:val="28"/>
        </w:rPr>
      </w:pPr>
      <w:r>
        <w:rPr>
          <w:sz w:val="28"/>
          <w:szCs w:val="28"/>
        </w:rPr>
        <w:t>5.2.1.1. М</w:t>
      </w:r>
      <w:r w:rsidRPr="00293F77">
        <w:rPr>
          <w:sz w:val="28"/>
          <w:szCs w:val="28"/>
        </w:rPr>
        <w:t xml:space="preserve">едицинская организация, в которой застрахованному лицу проведена диспансеризация </w:t>
      </w:r>
      <w:r w:rsidRPr="00A07765">
        <w:rPr>
          <w:sz w:val="28"/>
          <w:szCs w:val="28"/>
        </w:rPr>
        <w:t xml:space="preserve">мобильными медицинскими бригадами, с использованием </w:t>
      </w:r>
      <w:r>
        <w:rPr>
          <w:sz w:val="28"/>
          <w:szCs w:val="28"/>
        </w:rPr>
        <w:t>передвижного медицинского</w:t>
      </w:r>
      <w:r w:rsidRPr="00293F77">
        <w:rPr>
          <w:sz w:val="28"/>
          <w:szCs w:val="28"/>
        </w:rPr>
        <w:t xml:space="preserve"> </w:t>
      </w:r>
      <w:r>
        <w:rPr>
          <w:sz w:val="28"/>
          <w:szCs w:val="28"/>
        </w:rPr>
        <w:t>комплекса</w:t>
      </w:r>
      <w:r w:rsidRPr="00293F77">
        <w:rPr>
          <w:sz w:val="28"/>
          <w:szCs w:val="28"/>
        </w:rPr>
        <w:t xml:space="preserve"> при формировании реестра счета на оплату медицинской помощи в электронном формате в сведениях о</w:t>
      </w:r>
      <w:r>
        <w:rPr>
          <w:sz w:val="28"/>
          <w:szCs w:val="28"/>
        </w:rPr>
        <w:t xml:space="preserve"> законченном</w:t>
      </w:r>
      <w:r w:rsidRPr="00293F77">
        <w:rPr>
          <w:sz w:val="28"/>
          <w:szCs w:val="28"/>
        </w:rPr>
        <w:t xml:space="preserve"> случае элемент «</w:t>
      </w:r>
      <w:r w:rsidRPr="00293F77">
        <w:rPr>
          <w:sz w:val="28"/>
          <w:szCs w:val="28"/>
          <w:lang w:val="en-US"/>
        </w:rPr>
        <w:t>VBR</w:t>
      </w:r>
      <w:r w:rsidRPr="00293F77">
        <w:rPr>
          <w:sz w:val="28"/>
          <w:szCs w:val="28"/>
        </w:rPr>
        <w:t>» заполняет</w:t>
      </w:r>
      <w:r>
        <w:rPr>
          <w:sz w:val="28"/>
          <w:szCs w:val="28"/>
        </w:rPr>
        <w:t xml:space="preserve"> значением «1».</w:t>
      </w:r>
      <w:r>
        <w:rPr>
          <w:rStyle w:val="ab"/>
          <w:sz w:val="28"/>
          <w:szCs w:val="28"/>
        </w:rPr>
        <w:footnoteReference w:id="15"/>
      </w:r>
    </w:p>
    <w:p w:rsidR="005E1ED5" w:rsidRPr="00E94435" w:rsidRDefault="000C3BC0" w:rsidP="003975C4">
      <w:pPr>
        <w:ind w:firstLine="708"/>
        <w:jc w:val="both"/>
        <w:rPr>
          <w:strike/>
          <w:sz w:val="28"/>
          <w:szCs w:val="28"/>
        </w:rPr>
      </w:pPr>
      <w:r w:rsidRPr="00E94435">
        <w:rPr>
          <w:strike/>
          <w:sz w:val="28"/>
          <w:szCs w:val="28"/>
        </w:rPr>
        <w:t>5.2.1.1. М</w:t>
      </w:r>
      <w:r w:rsidR="005E1ED5" w:rsidRPr="00E94435">
        <w:rPr>
          <w:strike/>
          <w:sz w:val="28"/>
          <w:szCs w:val="28"/>
        </w:rPr>
        <w:t>едицинская организация, в которой застрахованному лицу проведена диспансеризация с использованием мобильного медицинского центра, при формировании реестра счета на оплату медицинской помощи в электронном формате в сведениях о случае элемент «</w:t>
      </w:r>
      <w:r w:rsidR="005E1ED5" w:rsidRPr="00E94435">
        <w:rPr>
          <w:strike/>
          <w:sz w:val="28"/>
          <w:szCs w:val="28"/>
          <w:lang w:val="en-US"/>
        </w:rPr>
        <w:t>VBR</w:t>
      </w:r>
      <w:r w:rsidR="005E1ED5" w:rsidRPr="00E94435">
        <w:rPr>
          <w:strike/>
          <w:sz w:val="28"/>
          <w:szCs w:val="28"/>
        </w:rPr>
        <w:t>» заполняется со значением «1». В сведениях об услуге мобильного медицинского центра по элементу «CODE_USL» указывается код «MOB».</w:t>
      </w:r>
    </w:p>
    <w:p w:rsidR="0094766E" w:rsidRPr="000E1655" w:rsidRDefault="000C3BC0" w:rsidP="0094766E">
      <w:pPr>
        <w:autoSpaceDE w:val="0"/>
        <w:autoSpaceDN w:val="0"/>
        <w:adjustRightInd w:val="0"/>
        <w:ind w:firstLine="600"/>
        <w:jc w:val="both"/>
        <w:rPr>
          <w:strike/>
          <w:sz w:val="28"/>
          <w:szCs w:val="28"/>
        </w:rPr>
      </w:pPr>
      <w:r w:rsidRPr="000E1655">
        <w:rPr>
          <w:strike/>
          <w:sz w:val="28"/>
          <w:szCs w:val="28"/>
        </w:rPr>
        <w:t xml:space="preserve">5.2.1.2. </w:t>
      </w:r>
      <w:r w:rsidR="005E1ED5" w:rsidRPr="000E1655">
        <w:rPr>
          <w:strike/>
          <w:sz w:val="28"/>
          <w:szCs w:val="28"/>
        </w:rPr>
        <w:t xml:space="preserve">Счет </w:t>
      </w:r>
      <w:r w:rsidR="005E1ED5" w:rsidRPr="000E1655">
        <w:rPr>
          <w:strike/>
          <w:sz w:val="28"/>
        </w:rPr>
        <w:t xml:space="preserve">на оплату </w:t>
      </w:r>
      <w:r w:rsidR="00934508" w:rsidRPr="000E1655">
        <w:rPr>
          <w:strike/>
          <w:sz w:val="28"/>
        </w:rPr>
        <w:t>медицинской помощи по диспансеризации,</w:t>
      </w:r>
      <w:r w:rsidR="005E1ED5" w:rsidRPr="000E1655">
        <w:rPr>
          <w:strike/>
          <w:sz w:val="28"/>
        </w:rPr>
        <w:t xml:space="preserve"> </w:t>
      </w:r>
      <w:r w:rsidR="005E1ED5" w:rsidRPr="000E1655">
        <w:rPr>
          <w:strike/>
          <w:sz w:val="28"/>
          <w:szCs w:val="28"/>
        </w:rPr>
        <w:t>профилактически</w:t>
      </w:r>
      <w:r w:rsidR="00934508" w:rsidRPr="000E1655">
        <w:rPr>
          <w:strike/>
          <w:sz w:val="28"/>
          <w:szCs w:val="28"/>
        </w:rPr>
        <w:t>м</w:t>
      </w:r>
      <w:r w:rsidR="005E1ED5" w:rsidRPr="000E1655">
        <w:rPr>
          <w:strike/>
          <w:sz w:val="28"/>
          <w:szCs w:val="28"/>
        </w:rPr>
        <w:t xml:space="preserve"> медицински</w:t>
      </w:r>
      <w:r w:rsidR="00934508" w:rsidRPr="000E1655">
        <w:rPr>
          <w:strike/>
          <w:sz w:val="28"/>
          <w:szCs w:val="28"/>
        </w:rPr>
        <w:t>м</w:t>
      </w:r>
      <w:r w:rsidR="005E1ED5" w:rsidRPr="000E1655">
        <w:rPr>
          <w:strike/>
          <w:sz w:val="28"/>
          <w:szCs w:val="28"/>
        </w:rPr>
        <w:t xml:space="preserve"> осмотр</w:t>
      </w:r>
      <w:r w:rsidR="00934508" w:rsidRPr="000E1655">
        <w:rPr>
          <w:strike/>
          <w:sz w:val="28"/>
          <w:szCs w:val="28"/>
        </w:rPr>
        <w:t>ам несовершеннолетних</w:t>
      </w:r>
      <w:r w:rsidR="005E1ED5" w:rsidRPr="000E1655">
        <w:rPr>
          <w:strike/>
          <w:sz w:val="28"/>
          <w:szCs w:val="28"/>
        </w:rPr>
        <w:t xml:space="preserve"> профилактически</w:t>
      </w:r>
      <w:r w:rsidR="00934508" w:rsidRPr="000E1655">
        <w:rPr>
          <w:strike/>
          <w:sz w:val="28"/>
          <w:szCs w:val="28"/>
        </w:rPr>
        <w:t>м</w:t>
      </w:r>
      <w:r w:rsidR="005E1ED5" w:rsidRPr="000E1655">
        <w:rPr>
          <w:strike/>
          <w:sz w:val="28"/>
          <w:szCs w:val="28"/>
        </w:rPr>
        <w:t xml:space="preserve"> медицински</w:t>
      </w:r>
      <w:r w:rsidR="00934508" w:rsidRPr="000E1655">
        <w:rPr>
          <w:strike/>
          <w:sz w:val="28"/>
          <w:szCs w:val="28"/>
        </w:rPr>
        <w:t>м</w:t>
      </w:r>
      <w:r w:rsidR="005E1ED5" w:rsidRPr="000E1655">
        <w:rPr>
          <w:strike/>
          <w:sz w:val="28"/>
          <w:szCs w:val="28"/>
        </w:rPr>
        <w:t xml:space="preserve"> осмотр</w:t>
      </w:r>
      <w:r w:rsidR="00934508" w:rsidRPr="000E1655">
        <w:rPr>
          <w:strike/>
          <w:sz w:val="28"/>
          <w:szCs w:val="28"/>
        </w:rPr>
        <w:t>ам взрослого населения</w:t>
      </w:r>
      <w:r w:rsidR="005E1ED5" w:rsidRPr="000E1655">
        <w:rPr>
          <w:strike/>
          <w:sz w:val="28"/>
          <w:szCs w:val="28"/>
        </w:rPr>
        <w:t xml:space="preserve"> формируется отдельно.</w:t>
      </w:r>
    </w:p>
    <w:p w:rsidR="0094766E" w:rsidRPr="000E1655" w:rsidRDefault="005E1ED5" w:rsidP="0094766E">
      <w:pPr>
        <w:autoSpaceDE w:val="0"/>
        <w:autoSpaceDN w:val="0"/>
        <w:adjustRightInd w:val="0"/>
        <w:ind w:firstLine="600"/>
        <w:jc w:val="both"/>
        <w:rPr>
          <w:strike/>
          <w:sz w:val="28"/>
        </w:rPr>
      </w:pPr>
      <w:r w:rsidRPr="000E1655">
        <w:rPr>
          <w:strike/>
          <w:sz w:val="28"/>
          <w:szCs w:val="28"/>
        </w:rPr>
        <w:t xml:space="preserve"> </w:t>
      </w:r>
      <w:r w:rsidR="0094766E" w:rsidRPr="000E1655">
        <w:rPr>
          <w:strike/>
          <w:sz w:val="28"/>
          <w:szCs w:val="28"/>
          <w:highlight w:val="cyan"/>
        </w:rPr>
        <w:t>П</w:t>
      </w:r>
      <w:r w:rsidR="0094766E" w:rsidRPr="000E1655">
        <w:rPr>
          <w:strike/>
          <w:sz w:val="28"/>
          <w:highlight w:val="cyan"/>
        </w:rPr>
        <w:t xml:space="preserve">ри оказании медицинской помощи по диспансеризации учету в качестве посещения с профилактической целью подлежит только осмотр врачом терапевтом (для взрослого населения) либо осмотр врачом-педиатром (для несовершеннолетних). В целях учета объемов посещений с </w:t>
      </w:r>
      <w:r w:rsidR="0094766E" w:rsidRPr="000E1655">
        <w:rPr>
          <w:strike/>
          <w:sz w:val="28"/>
          <w:highlight w:val="cyan"/>
        </w:rPr>
        <w:lastRenderedPageBreak/>
        <w:t>профилактической целью 1 случай диспансеризации приравнивается к 1 посещению.</w:t>
      </w:r>
    </w:p>
    <w:p w:rsidR="005E1ED5" w:rsidRPr="000E1655" w:rsidRDefault="005E1ED5" w:rsidP="005E1ED5">
      <w:pPr>
        <w:autoSpaceDE w:val="0"/>
        <w:autoSpaceDN w:val="0"/>
        <w:adjustRightInd w:val="0"/>
        <w:ind w:firstLine="600"/>
        <w:jc w:val="both"/>
        <w:rPr>
          <w:strike/>
          <w:sz w:val="28"/>
          <w:szCs w:val="28"/>
        </w:rPr>
      </w:pPr>
      <w:r w:rsidRPr="000E1655">
        <w:rPr>
          <w:strike/>
          <w:sz w:val="28"/>
          <w:szCs w:val="28"/>
        </w:rPr>
        <w:t>В электронном формате реестра счета:</w:t>
      </w:r>
    </w:p>
    <w:p w:rsidR="005E1ED5" w:rsidRPr="000E1655" w:rsidRDefault="005E1ED5" w:rsidP="005E1ED5">
      <w:pPr>
        <w:autoSpaceDE w:val="0"/>
        <w:autoSpaceDN w:val="0"/>
        <w:adjustRightInd w:val="0"/>
        <w:ind w:firstLine="600"/>
        <w:jc w:val="both"/>
        <w:rPr>
          <w:strike/>
          <w:sz w:val="28"/>
          <w:szCs w:val="28"/>
        </w:rPr>
      </w:pPr>
      <w:r w:rsidRPr="000E1655">
        <w:rPr>
          <w:strike/>
          <w:sz w:val="28"/>
          <w:szCs w:val="28"/>
        </w:rPr>
        <w:t>1) в сведениях об услуге:</w:t>
      </w:r>
    </w:p>
    <w:p w:rsidR="005E1ED5" w:rsidRPr="000E1655" w:rsidRDefault="005E1ED5" w:rsidP="005E1ED5">
      <w:pPr>
        <w:autoSpaceDE w:val="0"/>
        <w:autoSpaceDN w:val="0"/>
        <w:adjustRightInd w:val="0"/>
        <w:ind w:firstLine="600"/>
        <w:jc w:val="both"/>
        <w:rPr>
          <w:strike/>
          <w:sz w:val="28"/>
          <w:szCs w:val="28"/>
        </w:rPr>
      </w:pPr>
      <w:r w:rsidRPr="000E1655">
        <w:rPr>
          <w:strike/>
          <w:sz w:val="28"/>
        </w:rPr>
        <w:t xml:space="preserve">- элемент </w:t>
      </w:r>
      <w:r w:rsidRPr="000E1655">
        <w:rPr>
          <w:strike/>
          <w:sz w:val="28"/>
          <w:szCs w:val="28"/>
        </w:rPr>
        <w:t>«CODE_USL» заполняется в соответствии с территориальным классификатором услуг;</w:t>
      </w:r>
    </w:p>
    <w:p w:rsidR="005E1ED5" w:rsidRPr="000E1655" w:rsidRDefault="005E1ED5" w:rsidP="005E1ED5">
      <w:pPr>
        <w:autoSpaceDE w:val="0"/>
        <w:autoSpaceDN w:val="0"/>
        <w:adjustRightInd w:val="0"/>
        <w:ind w:firstLine="600"/>
        <w:jc w:val="both"/>
        <w:rPr>
          <w:strike/>
          <w:sz w:val="28"/>
          <w:szCs w:val="28"/>
        </w:rPr>
      </w:pPr>
      <w:r w:rsidRPr="000E1655">
        <w:rPr>
          <w:strike/>
          <w:sz w:val="28"/>
          <w:szCs w:val="28"/>
        </w:rPr>
        <w:t>- медицинские услуги (осмотры и исследования), оказанные застрахованному лицу ранее вне рамок диспансеризации, отражаются с датой их оказания (поля «</w:t>
      </w:r>
      <w:r w:rsidRPr="000E1655">
        <w:rPr>
          <w:strike/>
          <w:sz w:val="28"/>
          <w:szCs w:val="28"/>
          <w:lang w:val="en-US"/>
        </w:rPr>
        <w:t>DATE</w:t>
      </w:r>
      <w:r w:rsidRPr="000E1655">
        <w:rPr>
          <w:strike/>
          <w:sz w:val="28"/>
          <w:szCs w:val="28"/>
        </w:rPr>
        <w:t>_</w:t>
      </w:r>
      <w:r w:rsidRPr="000E1655">
        <w:rPr>
          <w:strike/>
          <w:sz w:val="28"/>
          <w:szCs w:val="28"/>
          <w:lang w:val="en-US"/>
        </w:rPr>
        <w:t>IN</w:t>
      </w:r>
      <w:r w:rsidRPr="000E1655">
        <w:rPr>
          <w:strike/>
          <w:sz w:val="28"/>
          <w:szCs w:val="28"/>
        </w:rPr>
        <w:t>», «</w:t>
      </w:r>
      <w:r w:rsidRPr="000E1655">
        <w:rPr>
          <w:strike/>
          <w:sz w:val="28"/>
          <w:szCs w:val="28"/>
          <w:lang w:val="en-US"/>
        </w:rPr>
        <w:t>DATE</w:t>
      </w:r>
      <w:r w:rsidRPr="000E1655">
        <w:rPr>
          <w:strike/>
          <w:sz w:val="28"/>
          <w:szCs w:val="28"/>
        </w:rPr>
        <w:t>_</w:t>
      </w:r>
      <w:r w:rsidRPr="000E1655">
        <w:rPr>
          <w:strike/>
          <w:sz w:val="28"/>
          <w:szCs w:val="28"/>
          <w:lang w:val="en-US"/>
        </w:rPr>
        <w:t>OUT</w:t>
      </w:r>
      <w:r w:rsidRPr="000E1655">
        <w:rPr>
          <w:strike/>
          <w:sz w:val="28"/>
          <w:szCs w:val="28"/>
        </w:rPr>
        <w:t>») без указания тарифа и стоимости;</w:t>
      </w:r>
    </w:p>
    <w:p w:rsidR="005E1ED5" w:rsidRPr="000E1655" w:rsidRDefault="005E1ED5" w:rsidP="005E1ED5">
      <w:pPr>
        <w:autoSpaceDE w:val="0"/>
        <w:autoSpaceDN w:val="0"/>
        <w:adjustRightInd w:val="0"/>
        <w:ind w:firstLine="600"/>
        <w:jc w:val="both"/>
        <w:rPr>
          <w:strike/>
          <w:sz w:val="28"/>
          <w:szCs w:val="28"/>
        </w:rPr>
      </w:pPr>
      <w:r w:rsidRPr="000E1655">
        <w:rPr>
          <w:strike/>
          <w:sz w:val="28"/>
          <w:szCs w:val="28"/>
        </w:rPr>
        <w:t>- медицинские услуги (осмотры и исследования), по которым имеется отказ застрахованного лица, отражаются с датой отказа (поля «</w:t>
      </w:r>
      <w:r w:rsidRPr="000E1655">
        <w:rPr>
          <w:strike/>
          <w:sz w:val="28"/>
          <w:szCs w:val="28"/>
          <w:lang w:val="en-US"/>
        </w:rPr>
        <w:t>DATE</w:t>
      </w:r>
      <w:r w:rsidRPr="000E1655">
        <w:rPr>
          <w:strike/>
          <w:sz w:val="28"/>
          <w:szCs w:val="28"/>
        </w:rPr>
        <w:t>_</w:t>
      </w:r>
      <w:r w:rsidRPr="000E1655">
        <w:rPr>
          <w:strike/>
          <w:sz w:val="28"/>
          <w:szCs w:val="28"/>
          <w:lang w:val="en-US"/>
        </w:rPr>
        <w:t>IN</w:t>
      </w:r>
      <w:r w:rsidRPr="000E1655">
        <w:rPr>
          <w:strike/>
          <w:sz w:val="28"/>
          <w:szCs w:val="28"/>
        </w:rPr>
        <w:t>», «</w:t>
      </w:r>
      <w:r w:rsidRPr="000E1655">
        <w:rPr>
          <w:strike/>
          <w:sz w:val="28"/>
          <w:szCs w:val="28"/>
          <w:lang w:val="en-US"/>
        </w:rPr>
        <w:t>DATE</w:t>
      </w:r>
      <w:r w:rsidRPr="000E1655">
        <w:rPr>
          <w:strike/>
          <w:sz w:val="28"/>
          <w:szCs w:val="28"/>
        </w:rPr>
        <w:t>_</w:t>
      </w:r>
      <w:r w:rsidRPr="000E1655">
        <w:rPr>
          <w:strike/>
          <w:sz w:val="28"/>
          <w:szCs w:val="28"/>
          <w:lang w:val="en-US"/>
        </w:rPr>
        <w:t>OUT</w:t>
      </w:r>
      <w:r w:rsidRPr="000E1655">
        <w:rPr>
          <w:strike/>
          <w:sz w:val="28"/>
          <w:szCs w:val="28"/>
        </w:rPr>
        <w:t>») без указания тарифа и стоимости и с указанием в поле «</w:t>
      </w:r>
      <w:r w:rsidRPr="000E1655">
        <w:rPr>
          <w:strike/>
          <w:sz w:val="28"/>
          <w:szCs w:val="28"/>
          <w:lang w:val="en-US"/>
        </w:rPr>
        <w:t>COMENTU</w:t>
      </w:r>
      <w:r w:rsidRPr="000E1655">
        <w:rPr>
          <w:strike/>
          <w:sz w:val="28"/>
          <w:szCs w:val="28"/>
        </w:rPr>
        <w:t>» слова «ОТКАЗ»;</w:t>
      </w:r>
    </w:p>
    <w:p w:rsidR="005E1ED5" w:rsidRPr="000E1655" w:rsidRDefault="005E1ED5" w:rsidP="005E1ED5">
      <w:pPr>
        <w:tabs>
          <w:tab w:val="left" w:pos="709"/>
        </w:tabs>
        <w:autoSpaceDE w:val="0"/>
        <w:autoSpaceDN w:val="0"/>
        <w:adjustRightInd w:val="0"/>
        <w:ind w:firstLine="709"/>
        <w:rPr>
          <w:strike/>
          <w:sz w:val="28"/>
          <w:szCs w:val="28"/>
        </w:rPr>
      </w:pPr>
      <w:r w:rsidRPr="000E1655">
        <w:rPr>
          <w:strike/>
          <w:sz w:val="28"/>
          <w:szCs w:val="28"/>
        </w:rPr>
        <w:t>2) в сведениях о законченном случае:</w:t>
      </w:r>
    </w:p>
    <w:p w:rsidR="005E1ED5" w:rsidRPr="000E1655" w:rsidRDefault="005E1ED5" w:rsidP="00934508">
      <w:pPr>
        <w:tabs>
          <w:tab w:val="left" w:pos="709"/>
        </w:tabs>
        <w:autoSpaceDE w:val="0"/>
        <w:autoSpaceDN w:val="0"/>
        <w:adjustRightInd w:val="0"/>
        <w:ind w:firstLine="709"/>
        <w:jc w:val="both"/>
        <w:rPr>
          <w:strike/>
          <w:sz w:val="28"/>
          <w:szCs w:val="28"/>
        </w:rPr>
      </w:pPr>
      <w:r w:rsidRPr="000E1655">
        <w:rPr>
          <w:strike/>
          <w:sz w:val="28"/>
          <w:szCs w:val="28"/>
        </w:rPr>
        <w:t xml:space="preserve">– устанавливается значение элемента «IDSP» </w:t>
      </w:r>
      <w:r w:rsidRPr="000E1655">
        <w:rPr>
          <w:strike/>
          <w:sz w:val="28"/>
        </w:rPr>
        <w:t>«30 – За обращение законченный случай)»</w:t>
      </w:r>
      <w:r w:rsidRPr="000E1655">
        <w:rPr>
          <w:strike/>
          <w:sz w:val="28"/>
          <w:szCs w:val="28"/>
        </w:rPr>
        <w:t>;</w:t>
      </w:r>
    </w:p>
    <w:p w:rsidR="005E1ED5" w:rsidRPr="000E1655" w:rsidRDefault="005E1ED5" w:rsidP="005E1ED5">
      <w:pPr>
        <w:autoSpaceDE w:val="0"/>
        <w:autoSpaceDN w:val="0"/>
        <w:adjustRightInd w:val="0"/>
        <w:ind w:firstLine="600"/>
        <w:jc w:val="both"/>
        <w:rPr>
          <w:strike/>
          <w:sz w:val="28"/>
          <w:szCs w:val="28"/>
        </w:rPr>
      </w:pPr>
      <w:r w:rsidRPr="000E1655">
        <w:rPr>
          <w:strike/>
          <w:sz w:val="28"/>
          <w:szCs w:val="28"/>
        </w:rPr>
        <w:t>– в обязательном порядке заполняется элемент «</w:t>
      </w:r>
      <w:r w:rsidRPr="000E1655">
        <w:rPr>
          <w:strike/>
          <w:sz w:val="28"/>
          <w:szCs w:val="28"/>
          <w:lang w:val="en-US"/>
        </w:rPr>
        <w:t>RSLT</w:t>
      </w:r>
      <w:r w:rsidRPr="000E1655">
        <w:rPr>
          <w:strike/>
          <w:sz w:val="28"/>
          <w:szCs w:val="28"/>
        </w:rPr>
        <w:t>_D» – результат диспансеризации и в сведениях о счете заполняется элемент «DISP» – тип диспансеризации:</w:t>
      </w:r>
    </w:p>
    <w:tbl>
      <w:tblPr>
        <w:tblW w:w="9555" w:type="dxa"/>
        <w:tblInd w:w="93" w:type="dxa"/>
        <w:tblLayout w:type="fixed"/>
        <w:tblLook w:val="0000" w:firstRow="0" w:lastRow="0" w:firstColumn="0" w:lastColumn="0" w:noHBand="0" w:noVBand="0"/>
      </w:tblPr>
      <w:tblGrid>
        <w:gridCol w:w="1985"/>
        <w:gridCol w:w="5230"/>
        <w:gridCol w:w="2340"/>
      </w:tblGrid>
      <w:tr w:rsidR="005E1ED5" w:rsidRPr="000E1655" w:rsidTr="005E1ED5">
        <w:trPr>
          <w:trHeight w:val="482"/>
        </w:trPr>
        <w:tc>
          <w:tcPr>
            <w:tcW w:w="1985" w:type="dxa"/>
            <w:tcBorders>
              <w:top w:val="single" w:sz="4" w:space="0" w:color="auto"/>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 xml:space="preserve">Код типа диспансеризации </w:t>
            </w:r>
          </w:p>
          <w:p w:rsidR="005E1ED5" w:rsidRPr="000E1655" w:rsidRDefault="005E1ED5" w:rsidP="005E1ED5">
            <w:pPr>
              <w:jc w:val="center"/>
              <w:rPr>
                <w:strike/>
              </w:rPr>
            </w:pPr>
            <w:r w:rsidRPr="000E1655">
              <w:rPr>
                <w:strike/>
              </w:rPr>
              <w:t>«DISP»</w:t>
            </w:r>
          </w:p>
        </w:tc>
        <w:tc>
          <w:tcPr>
            <w:tcW w:w="5230" w:type="dxa"/>
            <w:tcBorders>
              <w:top w:val="single" w:sz="4" w:space="0" w:color="auto"/>
              <w:left w:val="nil"/>
              <w:bottom w:val="single" w:sz="4" w:space="0" w:color="auto"/>
              <w:right w:val="single" w:sz="4" w:space="0" w:color="auto"/>
            </w:tcBorders>
            <w:vAlign w:val="center"/>
          </w:tcPr>
          <w:p w:rsidR="005E1ED5" w:rsidRPr="000E1655" w:rsidRDefault="005E1ED5" w:rsidP="005E1ED5">
            <w:pPr>
              <w:jc w:val="center"/>
              <w:rPr>
                <w:strike/>
              </w:rPr>
            </w:pPr>
            <w:r w:rsidRPr="000E1655">
              <w:rPr>
                <w:strike/>
              </w:rPr>
              <w:t>Наименование типа диспансеризации</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Допустимые коды результата диспансеризации</w:t>
            </w:r>
          </w:p>
        </w:tc>
      </w:tr>
      <w:tr w:rsidR="005E1ED5" w:rsidRPr="000E1655" w:rsidTr="005E1ED5">
        <w:trPr>
          <w:trHeight w:val="274"/>
        </w:trPr>
        <w:tc>
          <w:tcPr>
            <w:tcW w:w="1985" w:type="dxa"/>
            <w:tcBorders>
              <w:top w:val="nil"/>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ДВ</w:t>
            </w:r>
            <w:proofErr w:type="gramStart"/>
            <w:r w:rsidRPr="000E1655">
              <w:rPr>
                <w:strike/>
              </w:rPr>
              <w:t>1</w:t>
            </w:r>
            <w:proofErr w:type="gramEnd"/>
          </w:p>
        </w:tc>
        <w:tc>
          <w:tcPr>
            <w:tcW w:w="5230" w:type="dxa"/>
            <w:tcBorders>
              <w:top w:val="nil"/>
              <w:left w:val="nil"/>
              <w:bottom w:val="single" w:sz="4" w:space="0" w:color="auto"/>
              <w:right w:val="single" w:sz="4" w:space="0" w:color="auto"/>
            </w:tcBorders>
            <w:vAlign w:val="bottom"/>
          </w:tcPr>
          <w:p w:rsidR="005E1ED5" w:rsidRPr="000E1655" w:rsidRDefault="005E1ED5" w:rsidP="005E1ED5">
            <w:pPr>
              <w:rPr>
                <w:strike/>
              </w:rPr>
            </w:pPr>
            <w:r w:rsidRPr="000E1655">
              <w:rPr>
                <w:strike/>
              </w:rPr>
              <w:t>Первый этап диспансеризации определенных гру</w:t>
            </w:r>
            <w:proofErr w:type="gramStart"/>
            <w:r w:rsidRPr="000E1655">
              <w:rPr>
                <w:strike/>
              </w:rPr>
              <w:t>пп взр</w:t>
            </w:r>
            <w:proofErr w:type="gramEnd"/>
            <w:r w:rsidRPr="000E1655">
              <w:rPr>
                <w:strike/>
              </w:rPr>
              <w:t>ослого населения 1 раз в 3 года</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1, 2, 31, 32,11, 12, 14, 15</w:t>
            </w:r>
          </w:p>
        </w:tc>
      </w:tr>
      <w:tr w:rsidR="005E1ED5" w:rsidRPr="000E1655" w:rsidTr="005E1ED5">
        <w:trPr>
          <w:trHeight w:val="274"/>
        </w:trPr>
        <w:tc>
          <w:tcPr>
            <w:tcW w:w="1985" w:type="dxa"/>
            <w:tcBorders>
              <w:top w:val="nil"/>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ДВ</w:t>
            </w:r>
            <w:proofErr w:type="gramStart"/>
            <w:r w:rsidRPr="000E1655">
              <w:rPr>
                <w:strike/>
              </w:rPr>
              <w:t>2</w:t>
            </w:r>
            <w:proofErr w:type="gramEnd"/>
          </w:p>
        </w:tc>
        <w:tc>
          <w:tcPr>
            <w:tcW w:w="5230" w:type="dxa"/>
            <w:tcBorders>
              <w:top w:val="nil"/>
              <w:left w:val="nil"/>
              <w:bottom w:val="single" w:sz="4" w:space="0" w:color="auto"/>
              <w:right w:val="single" w:sz="4" w:space="0" w:color="auto"/>
            </w:tcBorders>
            <w:vAlign w:val="bottom"/>
          </w:tcPr>
          <w:p w:rsidR="005E1ED5" w:rsidRPr="000E1655" w:rsidRDefault="005E1ED5" w:rsidP="005E1ED5">
            <w:pPr>
              <w:rPr>
                <w:strike/>
              </w:rPr>
            </w:pPr>
            <w:r w:rsidRPr="000E1655">
              <w:rPr>
                <w:strike/>
              </w:rPr>
              <w:t>Второй этап диспансеризации определенных гру</w:t>
            </w:r>
            <w:proofErr w:type="gramStart"/>
            <w:r w:rsidRPr="000E1655">
              <w:rPr>
                <w:strike/>
              </w:rPr>
              <w:t>пп взр</w:t>
            </w:r>
            <w:proofErr w:type="gramEnd"/>
            <w:r w:rsidRPr="000E1655">
              <w:rPr>
                <w:strike/>
              </w:rPr>
              <w:t>ослого населения</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1, 2, 31, 32</w:t>
            </w:r>
          </w:p>
        </w:tc>
      </w:tr>
      <w:tr w:rsidR="005E1ED5" w:rsidRPr="000E1655" w:rsidTr="005E1ED5">
        <w:trPr>
          <w:trHeight w:val="274"/>
        </w:trPr>
        <w:tc>
          <w:tcPr>
            <w:tcW w:w="1985" w:type="dxa"/>
            <w:tcBorders>
              <w:top w:val="nil"/>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ДВ3</w:t>
            </w:r>
          </w:p>
        </w:tc>
        <w:tc>
          <w:tcPr>
            <w:tcW w:w="5230" w:type="dxa"/>
            <w:tcBorders>
              <w:top w:val="nil"/>
              <w:left w:val="nil"/>
              <w:bottom w:val="single" w:sz="4" w:space="0" w:color="auto"/>
              <w:right w:val="single" w:sz="4" w:space="0" w:color="auto"/>
            </w:tcBorders>
            <w:vAlign w:val="bottom"/>
          </w:tcPr>
          <w:p w:rsidR="005E1ED5" w:rsidRPr="000E1655" w:rsidRDefault="005E1ED5" w:rsidP="005E1ED5">
            <w:pPr>
              <w:rPr>
                <w:strike/>
              </w:rPr>
            </w:pPr>
            <w:r w:rsidRPr="000E1655">
              <w:rPr>
                <w:strike/>
              </w:rPr>
              <w:t>Первый этап диспансеризации определенных гру</w:t>
            </w:r>
            <w:proofErr w:type="gramStart"/>
            <w:r w:rsidRPr="000E1655">
              <w:rPr>
                <w:strike/>
              </w:rPr>
              <w:t>пп взр</w:t>
            </w:r>
            <w:proofErr w:type="gramEnd"/>
            <w:r w:rsidRPr="000E1655">
              <w:rPr>
                <w:strike/>
              </w:rPr>
              <w:t>ослого населения 1 раз в 2 года</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1, 2, 31, 32,11, 12, 14, 15, 16</w:t>
            </w:r>
          </w:p>
        </w:tc>
      </w:tr>
      <w:tr w:rsidR="005E1ED5" w:rsidRPr="000E1655" w:rsidTr="005E1ED5">
        <w:trPr>
          <w:trHeight w:val="351"/>
        </w:trPr>
        <w:tc>
          <w:tcPr>
            <w:tcW w:w="1985" w:type="dxa"/>
            <w:tcBorders>
              <w:top w:val="nil"/>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ОПВ</w:t>
            </w:r>
          </w:p>
        </w:tc>
        <w:tc>
          <w:tcPr>
            <w:tcW w:w="5230" w:type="dxa"/>
            <w:tcBorders>
              <w:top w:val="nil"/>
              <w:left w:val="nil"/>
              <w:bottom w:val="single" w:sz="4" w:space="0" w:color="auto"/>
              <w:right w:val="single" w:sz="4" w:space="0" w:color="auto"/>
            </w:tcBorders>
            <w:vAlign w:val="bottom"/>
          </w:tcPr>
          <w:p w:rsidR="005E1ED5" w:rsidRPr="000E1655" w:rsidRDefault="005E1ED5" w:rsidP="005E1ED5">
            <w:pPr>
              <w:rPr>
                <w:strike/>
              </w:rPr>
            </w:pPr>
            <w:r w:rsidRPr="000E1655">
              <w:rPr>
                <w:strike/>
              </w:rPr>
              <w:t>Профилактические медицинские осмотры взрослого населения</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1, 2, 3</w:t>
            </w:r>
          </w:p>
        </w:tc>
      </w:tr>
      <w:tr w:rsidR="005E1ED5" w:rsidRPr="000E1655" w:rsidTr="005E1ED5">
        <w:trPr>
          <w:trHeight w:val="351"/>
        </w:trPr>
        <w:tc>
          <w:tcPr>
            <w:tcW w:w="1985" w:type="dxa"/>
            <w:tcBorders>
              <w:top w:val="nil"/>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ДС</w:t>
            </w:r>
            <w:proofErr w:type="gramStart"/>
            <w:r w:rsidRPr="000E1655">
              <w:rPr>
                <w:strike/>
              </w:rPr>
              <w:t>1</w:t>
            </w:r>
            <w:proofErr w:type="gramEnd"/>
          </w:p>
        </w:tc>
        <w:tc>
          <w:tcPr>
            <w:tcW w:w="5230" w:type="dxa"/>
            <w:tcBorders>
              <w:top w:val="nil"/>
              <w:left w:val="nil"/>
              <w:bottom w:val="single" w:sz="4" w:space="0" w:color="auto"/>
              <w:right w:val="single" w:sz="4" w:space="0" w:color="auto"/>
            </w:tcBorders>
            <w:vAlign w:val="bottom"/>
          </w:tcPr>
          <w:p w:rsidR="005E1ED5" w:rsidRPr="000E1655" w:rsidRDefault="005E1ED5" w:rsidP="005E1ED5">
            <w:pPr>
              <w:rPr>
                <w:strike/>
              </w:rPr>
            </w:pPr>
            <w:r w:rsidRPr="000E1655">
              <w:rPr>
                <w:strike/>
              </w:rPr>
              <w:t>Диспансеризация пребывающих в стационарных учреждениях детей-сирот и детей, находящихся в трудной жизненной ситуации</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1, 2, 3, 4, 5</w:t>
            </w:r>
          </w:p>
        </w:tc>
      </w:tr>
      <w:tr w:rsidR="005E1ED5" w:rsidRPr="000E1655" w:rsidTr="005E1ED5">
        <w:trPr>
          <w:trHeight w:val="250"/>
        </w:trPr>
        <w:tc>
          <w:tcPr>
            <w:tcW w:w="1985" w:type="dxa"/>
            <w:tcBorders>
              <w:top w:val="nil"/>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ДС</w:t>
            </w:r>
            <w:proofErr w:type="gramStart"/>
            <w:r w:rsidRPr="000E1655">
              <w:rPr>
                <w:strike/>
              </w:rPr>
              <w:t>2</w:t>
            </w:r>
            <w:proofErr w:type="gramEnd"/>
          </w:p>
        </w:tc>
        <w:tc>
          <w:tcPr>
            <w:tcW w:w="5230" w:type="dxa"/>
            <w:tcBorders>
              <w:top w:val="nil"/>
              <w:left w:val="nil"/>
              <w:bottom w:val="single" w:sz="4" w:space="0" w:color="auto"/>
              <w:right w:val="single" w:sz="4" w:space="0" w:color="auto"/>
            </w:tcBorders>
            <w:vAlign w:val="bottom"/>
          </w:tcPr>
          <w:p w:rsidR="005E1ED5" w:rsidRPr="000E1655" w:rsidRDefault="005E1ED5" w:rsidP="005E1ED5">
            <w:pPr>
              <w:rPr>
                <w:strike/>
              </w:rPr>
            </w:pPr>
            <w:r w:rsidRPr="000E1655">
              <w:rPr>
                <w:strike/>
              </w:rPr>
              <w:t>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1, 2, 3, 4, 5</w:t>
            </w:r>
          </w:p>
        </w:tc>
      </w:tr>
      <w:tr w:rsidR="005E1ED5" w:rsidRPr="000E1655" w:rsidTr="005E1ED5">
        <w:trPr>
          <w:trHeight w:val="250"/>
        </w:trPr>
        <w:tc>
          <w:tcPr>
            <w:tcW w:w="1985" w:type="dxa"/>
            <w:tcBorders>
              <w:top w:val="single" w:sz="4" w:space="0" w:color="auto"/>
              <w:left w:val="single" w:sz="4" w:space="0" w:color="auto"/>
              <w:bottom w:val="single" w:sz="4" w:space="0" w:color="auto"/>
              <w:right w:val="single" w:sz="4" w:space="0" w:color="auto"/>
            </w:tcBorders>
            <w:noWrap/>
            <w:vAlign w:val="bottom"/>
          </w:tcPr>
          <w:p w:rsidR="005E1ED5" w:rsidRPr="000E1655" w:rsidRDefault="005E1ED5" w:rsidP="005E1ED5">
            <w:pPr>
              <w:jc w:val="center"/>
              <w:rPr>
                <w:strike/>
              </w:rPr>
            </w:pPr>
            <w:r w:rsidRPr="000E1655">
              <w:rPr>
                <w:strike/>
              </w:rPr>
              <w:t>ОН</w:t>
            </w:r>
            <w:proofErr w:type="gramStart"/>
            <w:r w:rsidRPr="000E1655">
              <w:rPr>
                <w:strike/>
              </w:rPr>
              <w:t>1</w:t>
            </w:r>
            <w:proofErr w:type="gramEnd"/>
          </w:p>
        </w:tc>
        <w:tc>
          <w:tcPr>
            <w:tcW w:w="5230" w:type="dxa"/>
            <w:tcBorders>
              <w:top w:val="single" w:sz="4" w:space="0" w:color="auto"/>
              <w:left w:val="nil"/>
              <w:bottom w:val="single" w:sz="4" w:space="0" w:color="auto"/>
              <w:right w:val="single" w:sz="4" w:space="0" w:color="auto"/>
            </w:tcBorders>
            <w:vAlign w:val="bottom"/>
          </w:tcPr>
          <w:p w:rsidR="005E1ED5" w:rsidRPr="000E1655" w:rsidRDefault="005E1ED5" w:rsidP="005E1ED5">
            <w:pPr>
              <w:rPr>
                <w:strike/>
              </w:rPr>
            </w:pPr>
            <w:r w:rsidRPr="000E1655">
              <w:rPr>
                <w:strike/>
              </w:rPr>
              <w:t>Профилактические медицинские осмотры несовершеннолетних</w:t>
            </w:r>
          </w:p>
        </w:tc>
        <w:tc>
          <w:tcPr>
            <w:tcW w:w="2340" w:type="dxa"/>
            <w:tcBorders>
              <w:top w:val="single" w:sz="4" w:space="0" w:color="auto"/>
              <w:left w:val="nil"/>
              <w:bottom w:val="single" w:sz="4" w:space="0" w:color="auto"/>
              <w:right w:val="single" w:sz="4" w:space="0" w:color="auto"/>
            </w:tcBorders>
          </w:tcPr>
          <w:p w:rsidR="005E1ED5" w:rsidRPr="000E1655" w:rsidRDefault="005E1ED5" w:rsidP="005E1ED5">
            <w:pPr>
              <w:rPr>
                <w:strike/>
              </w:rPr>
            </w:pPr>
            <w:r w:rsidRPr="000E1655">
              <w:rPr>
                <w:strike/>
              </w:rPr>
              <w:t>1, 2, 3, 4, 5</w:t>
            </w:r>
          </w:p>
        </w:tc>
      </w:tr>
    </w:tbl>
    <w:p w:rsidR="005E1ED5" w:rsidRPr="000E1655" w:rsidRDefault="005E1ED5" w:rsidP="005E1ED5">
      <w:pPr>
        <w:autoSpaceDE w:val="0"/>
        <w:autoSpaceDN w:val="0"/>
        <w:adjustRightInd w:val="0"/>
        <w:ind w:firstLine="600"/>
        <w:jc w:val="both"/>
        <w:rPr>
          <w:strike/>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7329"/>
      </w:tblGrid>
      <w:tr w:rsidR="005E1ED5" w:rsidRPr="000E1655" w:rsidTr="005E1ED5">
        <w:trPr>
          <w:trHeight w:val="602"/>
        </w:trPr>
        <w:tc>
          <w:tcPr>
            <w:tcW w:w="2147" w:type="dxa"/>
          </w:tcPr>
          <w:p w:rsidR="005E1ED5" w:rsidRPr="000E1655" w:rsidRDefault="005E1ED5" w:rsidP="005E1ED5">
            <w:pPr>
              <w:autoSpaceDE w:val="0"/>
              <w:autoSpaceDN w:val="0"/>
              <w:adjustRightInd w:val="0"/>
              <w:jc w:val="center"/>
              <w:rPr>
                <w:strike/>
              </w:rPr>
            </w:pPr>
            <w:r w:rsidRPr="000E1655">
              <w:rPr>
                <w:strike/>
              </w:rPr>
              <w:t>Код результата диспансеризации</w:t>
            </w:r>
          </w:p>
        </w:tc>
        <w:tc>
          <w:tcPr>
            <w:tcW w:w="7486" w:type="dxa"/>
            <w:vAlign w:val="center"/>
          </w:tcPr>
          <w:p w:rsidR="005E1ED5" w:rsidRPr="000E1655" w:rsidRDefault="005E1ED5" w:rsidP="005E1ED5">
            <w:pPr>
              <w:autoSpaceDE w:val="0"/>
              <w:autoSpaceDN w:val="0"/>
              <w:adjustRightInd w:val="0"/>
              <w:jc w:val="center"/>
              <w:rPr>
                <w:strike/>
              </w:rPr>
            </w:pPr>
            <w:r w:rsidRPr="000E1655">
              <w:rPr>
                <w:strike/>
              </w:rPr>
              <w:t>Наименование результата диспансеризации</w:t>
            </w:r>
          </w:p>
        </w:tc>
      </w:tr>
      <w:tr w:rsidR="005E1ED5" w:rsidRPr="000E1655" w:rsidTr="005E1ED5">
        <w:trPr>
          <w:trHeight w:val="300"/>
        </w:trPr>
        <w:tc>
          <w:tcPr>
            <w:tcW w:w="2147" w:type="dxa"/>
          </w:tcPr>
          <w:p w:rsidR="005E1ED5" w:rsidRPr="000E1655" w:rsidRDefault="005E1ED5" w:rsidP="005E1ED5">
            <w:pPr>
              <w:autoSpaceDE w:val="0"/>
              <w:autoSpaceDN w:val="0"/>
              <w:adjustRightInd w:val="0"/>
              <w:jc w:val="center"/>
              <w:rPr>
                <w:strike/>
              </w:rPr>
            </w:pPr>
            <w:r w:rsidRPr="000E1655">
              <w:rPr>
                <w:strike/>
              </w:rPr>
              <w:t>1</w:t>
            </w:r>
          </w:p>
        </w:tc>
        <w:tc>
          <w:tcPr>
            <w:tcW w:w="7486" w:type="dxa"/>
            <w:vAlign w:val="bottom"/>
          </w:tcPr>
          <w:p w:rsidR="005E1ED5" w:rsidRPr="000E1655" w:rsidRDefault="005E1ED5" w:rsidP="005E1ED5">
            <w:pPr>
              <w:autoSpaceDE w:val="0"/>
              <w:autoSpaceDN w:val="0"/>
              <w:adjustRightInd w:val="0"/>
              <w:rPr>
                <w:strike/>
              </w:rPr>
            </w:pPr>
            <w:r w:rsidRPr="000E1655">
              <w:rPr>
                <w:strike/>
              </w:rPr>
              <w:t>Присвоена I группа здоровья</w:t>
            </w:r>
          </w:p>
        </w:tc>
      </w:tr>
      <w:tr w:rsidR="005E1ED5" w:rsidRPr="000E1655" w:rsidTr="005E1ED5">
        <w:trPr>
          <w:trHeight w:val="300"/>
        </w:trPr>
        <w:tc>
          <w:tcPr>
            <w:tcW w:w="2147" w:type="dxa"/>
          </w:tcPr>
          <w:p w:rsidR="005E1ED5" w:rsidRPr="000E1655" w:rsidRDefault="005E1ED5" w:rsidP="005E1ED5">
            <w:pPr>
              <w:autoSpaceDE w:val="0"/>
              <w:autoSpaceDN w:val="0"/>
              <w:adjustRightInd w:val="0"/>
              <w:jc w:val="center"/>
              <w:rPr>
                <w:strike/>
              </w:rPr>
            </w:pPr>
            <w:r w:rsidRPr="000E1655">
              <w:rPr>
                <w:strike/>
              </w:rPr>
              <w:t>2</w:t>
            </w:r>
          </w:p>
        </w:tc>
        <w:tc>
          <w:tcPr>
            <w:tcW w:w="7486" w:type="dxa"/>
            <w:vAlign w:val="bottom"/>
          </w:tcPr>
          <w:p w:rsidR="005E1ED5" w:rsidRPr="000E1655" w:rsidRDefault="005E1ED5" w:rsidP="005E1ED5">
            <w:pPr>
              <w:autoSpaceDE w:val="0"/>
              <w:autoSpaceDN w:val="0"/>
              <w:adjustRightInd w:val="0"/>
              <w:rPr>
                <w:strike/>
              </w:rPr>
            </w:pPr>
            <w:r w:rsidRPr="000E1655">
              <w:rPr>
                <w:strike/>
              </w:rPr>
              <w:t>Присвоена II группа здоровья</w:t>
            </w:r>
          </w:p>
        </w:tc>
      </w:tr>
      <w:tr w:rsidR="005E1ED5" w:rsidRPr="000E1655" w:rsidTr="005E1ED5">
        <w:trPr>
          <w:trHeight w:val="300"/>
        </w:trPr>
        <w:tc>
          <w:tcPr>
            <w:tcW w:w="2147" w:type="dxa"/>
          </w:tcPr>
          <w:p w:rsidR="005E1ED5" w:rsidRPr="000E1655" w:rsidRDefault="005E1ED5" w:rsidP="005E1ED5">
            <w:pPr>
              <w:autoSpaceDE w:val="0"/>
              <w:autoSpaceDN w:val="0"/>
              <w:adjustRightInd w:val="0"/>
              <w:jc w:val="center"/>
              <w:rPr>
                <w:strike/>
              </w:rPr>
            </w:pPr>
            <w:r w:rsidRPr="000E1655">
              <w:rPr>
                <w:strike/>
              </w:rPr>
              <w:t>3</w:t>
            </w:r>
          </w:p>
        </w:tc>
        <w:tc>
          <w:tcPr>
            <w:tcW w:w="7486" w:type="dxa"/>
            <w:vAlign w:val="bottom"/>
          </w:tcPr>
          <w:p w:rsidR="005E1ED5" w:rsidRPr="000E1655" w:rsidRDefault="005E1ED5" w:rsidP="00934508">
            <w:pPr>
              <w:autoSpaceDE w:val="0"/>
              <w:autoSpaceDN w:val="0"/>
              <w:adjustRightInd w:val="0"/>
              <w:rPr>
                <w:strike/>
              </w:rPr>
            </w:pPr>
            <w:r w:rsidRPr="000E1655">
              <w:rPr>
                <w:strike/>
              </w:rPr>
              <w:t>Присвоена I</w:t>
            </w:r>
            <w:r w:rsidRPr="000E1655">
              <w:rPr>
                <w:strike/>
                <w:lang w:val="en-US"/>
              </w:rPr>
              <w:t>I</w:t>
            </w:r>
            <w:r w:rsidRPr="000E1655">
              <w:rPr>
                <w:strike/>
              </w:rPr>
              <w:t>I группа здоровья</w:t>
            </w:r>
          </w:p>
        </w:tc>
      </w:tr>
      <w:tr w:rsidR="005E1ED5" w:rsidRPr="000E1655" w:rsidTr="005E1ED5">
        <w:trPr>
          <w:trHeight w:val="300"/>
        </w:trPr>
        <w:tc>
          <w:tcPr>
            <w:tcW w:w="2147" w:type="dxa"/>
          </w:tcPr>
          <w:p w:rsidR="005E1ED5" w:rsidRPr="000E1655" w:rsidRDefault="005E1ED5" w:rsidP="005E1ED5">
            <w:pPr>
              <w:autoSpaceDE w:val="0"/>
              <w:autoSpaceDN w:val="0"/>
              <w:adjustRightInd w:val="0"/>
              <w:jc w:val="center"/>
              <w:rPr>
                <w:strike/>
              </w:rPr>
            </w:pPr>
            <w:r w:rsidRPr="000E1655">
              <w:rPr>
                <w:strike/>
              </w:rPr>
              <w:t>31</w:t>
            </w:r>
          </w:p>
        </w:tc>
        <w:tc>
          <w:tcPr>
            <w:tcW w:w="7486" w:type="dxa"/>
            <w:vAlign w:val="bottom"/>
          </w:tcPr>
          <w:p w:rsidR="005E1ED5" w:rsidRPr="000E1655" w:rsidRDefault="005E1ED5" w:rsidP="005E1ED5">
            <w:pPr>
              <w:autoSpaceDE w:val="0"/>
              <w:autoSpaceDN w:val="0"/>
              <w:adjustRightInd w:val="0"/>
              <w:rPr>
                <w:strike/>
              </w:rPr>
            </w:pPr>
            <w:r w:rsidRPr="000E1655">
              <w:rPr>
                <w:strike/>
              </w:rPr>
              <w:t xml:space="preserve">Присвоена </w:t>
            </w:r>
            <w:proofErr w:type="spellStart"/>
            <w:r w:rsidRPr="000E1655">
              <w:rPr>
                <w:strike/>
              </w:rPr>
              <w:t>III</w:t>
            </w:r>
            <w:proofErr w:type="gramStart"/>
            <w:r w:rsidRPr="000E1655">
              <w:rPr>
                <w:strike/>
              </w:rPr>
              <w:t>а</w:t>
            </w:r>
            <w:proofErr w:type="spellEnd"/>
            <w:proofErr w:type="gramEnd"/>
            <w:r w:rsidRPr="000E1655">
              <w:rPr>
                <w:strike/>
              </w:rPr>
              <w:t xml:space="preserve"> группа здоровья</w:t>
            </w:r>
          </w:p>
        </w:tc>
      </w:tr>
      <w:tr w:rsidR="005E1ED5" w:rsidRPr="000E1655" w:rsidTr="005E1ED5">
        <w:trPr>
          <w:trHeight w:val="300"/>
        </w:trPr>
        <w:tc>
          <w:tcPr>
            <w:tcW w:w="2147" w:type="dxa"/>
          </w:tcPr>
          <w:p w:rsidR="005E1ED5" w:rsidRPr="000E1655" w:rsidRDefault="005E1ED5" w:rsidP="005E1ED5">
            <w:pPr>
              <w:autoSpaceDE w:val="0"/>
              <w:autoSpaceDN w:val="0"/>
              <w:adjustRightInd w:val="0"/>
              <w:jc w:val="center"/>
              <w:rPr>
                <w:strike/>
              </w:rPr>
            </w:pPr>
            <w:r w:rsidRPr="000E1655">
              <w:rPr>
                <w:strike/>
              </w:rPr>
              <w:t>32</w:t>
            </w:r>
          </w:p>
        </w:tc>
        <w:tc>
          <w:tcPr>
            <w:tcW w:w="7486" w:type="dxa"/>
            <w:vAlign w:val="bottom"/>
          </w:tcPr>
          <w:p w:rsidR="005E1ED5" w:rsidRPr="000E1655" w:rsidRDefault="005E1ED5" w:rsidP="005E1ED5">
            <w:pPr>
              <w:autoSpaceDE w:val="0"/>
              <w:autoSpaceDN w:val="0"/>
              <w:adjustRightInd w:val="0"/>
              <w:rPr>
                <w:strike/>
              </w:rPr>
            </w:pPr>
            <w:r w:rsidRPr="000E1655">
              <w:rPr>
                <w:strike/>
              </w:rPr>
              <w:t xml:space="preserve">Присвоена </w:t>
            </w:r>
            <w:proofErr w:type="spellStart"/>
            <w:r w:rsidRPr="000E1655">
              <w:rPr>
                <w:strike/>
              </w:rPr>
              <w:t>III</w:t>
            </w:r>
            <w:proofErr w:type="gramStart"/>
            <w:r w:rsidRPr="000E1655">
              <w:rPr>
                <w:strike/>
              </w:rPr>
              <w:t>б</w:t>
            </w:r>
            <w:proofErr w:type="spellEnd"/>
            <w:proofErr w:type="gramEnd"/>
            <w:r w:rsidRPr="000E1655">
              <w:rPr>
                <w:strike/>
              </w:rPr>
              <w:t xml:space="preserve"> группа здоровья</w:t>
            </w:r>
          </w:p>
        </w:tc>
      </w:tr>
      <w:tr w:rsidR="005E1ED5" w:rsidRPr="000E1655" w:rsidTr="005E1ED5">
        <w:trPr>
          <w:trHeight w:val="300"/>
        </w:trPr>
        <w:tc>
          <w:tcPr>
            <w:tcW w:w="2147" w:type="dxa"/>
          </w:tcPr>
          <w:p w:rsidR="005E1ED5" w:rsidRPr="000E1655" w:rsidRDefault="005E1ED5" w:rsidP="005E1ED5">
            <w:pPr>
              <w:autoSpaceDE w:val="0"/>
              <w:autoSpaceDN w:val="0"/>
              <w:adjustRightInd w:val="0"/>
              <w:jc w:val="center"/>
              <w:rPr>
                <w:strike/>
              </w:rPr>
            </w:pPr>
            <w:r w:rsidRPr="000E1655">
              <w:rPr>
                <w:strike/>
              </w:rPr>
              <w:t>4</w:t>
            </w:r>
          </w:p>
        </w:tc>
        <w:tc>
          <w:tcPr>
            <w:tcW w:w="7486" w:type="dxa"/>
            <w:vAlign w:val="bottom"/>
          </w:tcPr>
          <w:p w:rsidR="005E1ED5" w:rsidRPr="000E1655" w:rsidRDefault="005E1ED5" w:rsidP="005E1ED5">
            <w:pPr>
              <w:autoSpaceDE w:val="0"/>
              <w:autoSpaceDN w:val="0"/>
              <w:adjustRightInd w:val="0"/>
              <w:rPr>
                <w:strike/>
              </w:rPr>
            </w:pPr>
            <w:r w:rsidRPr="000E1655">
              <w:rPr>
                <w:strike/>
              </w:rPr>
              <w:t>Присвоена IV группа здоровья</w:t>
            </w:r>
          </w:p>
        </w:tc>
      </w:tr>
      <w:tr w:rsidR="005E1ED5" w:rsidRPr="000E1655" w:rsidTr="005E1ED5">
        <w:trPr>
          <w:trHeight w:val="300"/>
        </w:trPr>
        <w:tc>
          <w:tcPr>
            <w:tcW w:w="2147" w:type="dxa"/>
          </w:tcPr>
          <w:p w:rsidR="005E1ED5" w:rsidRPr="000E1655" w:rsidRDefault="005E1ED5" w:rsidP="005E1ED5">
            <w:pPr>
              <w:autoSpaceDE w:val="0"/>
              <w:autoSpaceDN w:val="0"/>
              <w:adjustRightInd w:val="0"/>
              <w:jc w:val="center"/>
              <w:rPr>
                <w:strike/>
              </w:rPr>
            </w:pPr>
            <w:r w:rsidRPr="000E1655">
              <w:rPr>
                <w:strike/>
              </w:rPr>
              <w:t>5</w:t>
            </w:r>
          </w:p>
        </w:tc>
        <w:tc>
          <w:tcPr>
            <w:tcW w:w="7486" w:type="dxa"/>
            <w:vAlign w:val="bottom"/>
          </w:tcPr>
          <w:p w:rsidR="005E1ED5" w:rsidRPr="000E1655" w:rsidRDefault="005E1ED5" w:rsidP="005E1ED5">
            <w:pPr>
              <w:autoSpaceDE w:val="0"/>
              <w:autoSpaceDN w:val="0"/>
              <w:adjustRightInd w:val="0"/>
              <w:rPr>
                <w:strike/>
              </w:rPr>
            </w:pPr>
            <w:r w:rsidRPr="000E1655">
              <w:rPr>
                <w:strike/>
              </w:rPr>
              <w:t>Присвоена V группа здоровья</w:t>
            </w:r>
          </w:p>
        </w:tc>
      </w:tr>
      <w:tr w:rsidR="005E1ED5" w:rsidRPr="000E1655" w:rsidTr="005E1ED5">
        <w:trPr>
          <w:trHeight w:val="315"/>
        </w:trPr>
        <w:tc>
          <w:tcPr>
            <w:tcW w:w="2147" w:type="dxa"/>
          </w:tcPr>
          <w:p w:rsidR="005E1ED5" w:rsidRPr="000E1655" w:rsidRDefault="005E1ED5" w:rsidP="005E1ED5">
            <w:pPr>
              <w:autoSpaceDE w:val="0"/>
              <w:autoSpaceDN w:val="0"/>
              <w:adjustRightInd w:val="0"/>
              <w:jc w:val="center"/>
              <w:rPr>
                <w:strike/>
              </w:rPr>
            </w:pPr>
            <w:r w:rsidRPr="000E1655">
              <w:rPr>
                <w:strike/>
              </w:rPr>
              <w:lastRenderedPageBreak/>
              <w:t>11</w:t>
            </w:r>
          </w:p>
        </w:tc>
        <w:tc>
          <w:tcPr>
            <w:tcW w:w="7486" w:type="dxa"/>
          </w:tcPr>
          <w:p w:rsidR="005E1ED5" w:rsidRPr="000E1655" w:rsidRDefault="005E1ED5" w:rsidP="005E1ED5">
            <w:pPr>
              <w:autoSpaceDE w:val="0"/>
              <w:autoSpaceDN w:val="0"/>
              <w:adjustRightInd w:val="0"/>
              <w:rPr>
                <w:strike/>
                <w:szCs w:val="28"/>
              </w:rPr>
            </w:pPr>
            <w:r w:rsidRPr="000E1655">
              <w:rPr>
                <w:strike/>
                <w:szCs w:val="28"/>
              </w:rPr>
              <w:t xml:space="preserve">Направлен на II этап диспансеризации, предварительно присвоена </w:t>
            </w:r>
            <w:r w:rsidRPr="000E1655">
              <w:rPr>
                <w:strike/>
                <w:szCs w:val="28"/>
                <w:lang w:val="en-US"/>
              </w:rPr>
              <w:t>I</w:t>
            </w:r>
            <w:r w:rsidRPr="000E1655">
              <w:rPr>
                <w:strike/>
                <w:szCs w:val="28"/>
              </w:rPr>
              <w:t xml:space="preserve"> группа здоровья</w:t>
            </w:r>
          </w:p>
        </w:tc>
      </w:tr>
      <w:tr w:rsidR="005E1ED5" w:rsidRPr="000E1655" w:rsidTr="005E1ED5">
        <w:trPr>
          <w:trHeight w:val="315"/>
        </w:trPr>
        <w:tc>
          <w:tcPr>
            <w:tcW w:w="2147" w:type="dxa"/>
          </w:tcPr>
          <w:p w:rsidR="005E1ED5" w:rsidRPr="000E1655" w:rsidRDefault="005E1ED5" w:rsidP="005E1ED5">
            <w:pPr>
              <w:autoSpaceDE w:val="0"/>
              <w:autoSpaceDN w:val="0"/>
              <w:adjustRightInd w:val="0"/>
              <w:jc w:val="center"/>
              <w:rPr>
                <w:strike/>
              </w:rPr>
            </w:pPr>
            <w:r w:rsidRPr="000E1655">
              <w:rPr>
                <w:strike/>
              </w:rPr>
              <w:t>12</w:t>
            </w:r>
          </w:p>
        </w:tc>
        <w:tc>
          <w:tcPr>
            <w:tcW w:w="7486" w:type="dxa"/>
          </w:tcPr>
          <w:p w:rsidR="005E1ED5" w:rsidRPr="000E1655" w:rsidRDefault="005E1ED5" w:rsidP="005E1ED5">
            <w:pPr>
              <w:autoSpaceDE w:val="0"/>
              <w:autoSpaceDN w:val="0"/>
              <w:adjustRightInd w:val="0"/>
              <w:rPr>
                <w:strike/>
                <w:szCs w:val="28"/>
              </w:rPr>
            </w:pPr>
            <w:r w:rsidRPr="000E1655">
              <w:rPr>
                <w:strike/>
                <w:szCs w:val="28"/>
              </w:rPr>
              <w:t xml:space="preserve">Направлен на II этап диспансеризации, предварительно присвоена </w:t>
            </w:r>
            <w:r w:rsidRPr="000E1655">
              <w:rPr>
                <w:strike/>
                <w:szCs w:val="28"/>
                <w:lang w:val="en-US"/>
              </w:rPr>
              <w:t>II</w:t>
            </w:r>
            <w:r w:rsidRPr="000E1655">
              <w:rPr>
                <w:strike/>
                <w:szCs w:val="28"/>
              </w:rPr>
              <w:t xml:space="preserve"> группа здоровья</w:t>
            </w:r>
          </w:p>
        </w:tc>
      </w:tr>
      <w:tr w:rsidR="005E1ED5" w:rsidRPr="000E1655" w:rsidTr="005E1ED5">
        <w:trPr>
          <w:trHeight w:val="315"/>
        </w:trPr>
        <w:tc>
          <w:tcPr>
            <w:tcW w:w="2147" w:type="dxa"/>
          </w:tcPr>
          <w:p w:rsidR="005E1ED5" w:rsidRPr="000E1655" w:rsidRDefault="005E1ED5" w:rsidP="005E1ED5">
            <w:pPr>
              <w:autoSpaceDE w:val="0"/>
              <w:autoSpaceDN w:val="0"/>
              <w:adjustRightInd w:val="0"/>
              <w:jc w:val="center"/>
              <w:rPr>
                <w:strike/>
              </w:rPr>
            </w:pPr>
            <w:r w:rsidRPr="000E1655">
              <w:rPr>
                <w:strike/>
              </w:rPr>
              <w:t>14</w:t>
            </w:r>
          </w:p>
        </w:tc>
        <w:tc>
          <w:tcPr>
            <w:tcW w:w="7486" w:type="dxa"/>
          </w:tcPr>
          <w:p w:rsidR="005E1ED5" w:rsidRPr="000E1655" w:rsidRDefault="005E1ED5" w:rsidP="005E1ED5">
            <w:pPr>
              <w:autoSpaceDE w:val="0"/>
              <w:autoSpaceDN w:val="0"/>
              <w:adjustRightInd w:val="0"/>
              <w:rPr>
                <w:strike/>
                <w:szCs w:val="28"/>
              </w:rPr>
            </w:pPr>
            <w:r w:rsidRPr="000E1655">
              <w:rPr>
                <w:strike/>
                <w:szCs w:val="28"/>
              </w:rPr>
              <w:t xml:space="preserve">Направлен на II этап диспансеризации, предварительно присвоена </w:t>
            </w:r>
            <w:r w:rsidRPr="000E1655">
              <w:rPr>
                <w:strike/>
                <w:szCs w:val="28"/>
                <w:lang w:val="en-US"/>
              </w:rPr>
              <w:t>III</w:t>
            </w:r>
            <w:proofErr w:type="gramStart"/>
            <w:r w:rsidRPr="000E1655">
              <w:rPr>
                <w:strike/>
                <w:szCs w:val="28"/>
              </w:rPr>
              <w:t>а</w:t>
            </w:r>
            <w:proofErr w:type="gramEnd"/>
            <w:r w:rsidRPr="000E1655">
              <w:rPr>
                <w:strike/>
                <w:szCs w:val="28"/>
              </w:rPr>
              <w:t xml:space="preserve"> группа здоровья</w:t>
            </w:r>
          </w:p>
        </w:tc>
      </w:tr>
      <w:tr w:rsidR="005E1ED5" w:rsidRPr="000E1655" w:rsidTr="005E1ED5">
        <w:trPr>
          <w:trHeight w:val="315"/>
        </w:trPr>
        <w:tc>
          <w:tcPr>
            <w:tcW w:w="2147" w:type="dxa"/>
          </w:tcPr>
          <w:p w:rsidR="005E1ED5" w:rsidRPr="000E1655" w:rsidRDefault="005E1ED5" w:rsidP="005E1ED5">
            <w:pPr>
              <w:autoSpaceDE w:val="0"/>
              <w:autoSpaceDN w:val="0"/>
              <w:adjustRightInd w:val="0"/>
              <w:jc w:val="center"/>
              <w:rPr>
                <w:strike/>
              </w:rPr>
            </w:pPr>
            <w:r w:rsidRPr="000E1655">
              <w:rPr>
                <w:strike/>
              </w:rPr>
              <w:t>15</w:t>
            </w:r>
          </w:p>
        </w:tc>
        <w:tc>
          <w:tcPr>
            <w:tcW w:w="7486" w:type="dxa"/>
          </w:tcPr>
          <w:p w:rsidR="005E1ED5" w:rsidRPr="000E1655" w:rsidRDefault="005E1ED5" w:rsidP="005E1ED5">
            <w:pPr>
              <w:autoSpaceDE w:val="0"/>
              <w:autoSpaceDN w:val="0"/>
              <w:adjustRightInd w:val="0"/>
              <w:rPr>
                <w:strike/>
                <w:szCs w:val="28"/>
              </w:rPr>
            </w:pPr>
            <w:r w:rsidRPr="000E1655">
              <w:rPr>
                <w:strike/>
                <w:szCs w:val="28"/>
              </w:rPr>
              <w:t xml:space="preserve">Направлен на II этап диспансеризации, предварительно присвоена </w:t>
            </w:r>
            <w:r w:rsidRPr="000E1655">
              <w:rPr>
                <w:strike/>
                <w:szCs w:val="28"/>
                <w:lang w:val="en-US"/>
              </w:rPr>
              <w:t>III</w:t>
            </w:r>
            <w:proofErr w:type="gramStart"/>
            <w:r w:rsidRPr="000E1655">
              <w:rPr>
                <w:strike/>
                <w:szCs w:val="28"/>
              </w:rPr>
              <w:t>б</w:t>
            </w:r>
            <w:proofErr w:type="gramEnd"/>
            <w:r w:rsidRPr="000E1655">
              <w:rPr>
                <w:strike/>
                <w:szCs w:val="28"/>
              </w:rPr>
              <w:t xml:space="preserve"> группа здоровья</w:t>
            </w:r>
          </w:p>
        </w:tc>
      </w:tr>
      <w:tr w:rsidR="005E1ED5" w:rsidRPr="000E1655" w:rsidTr="005E1ED5">
        <w:trPr>
          <w:trHeight w:val="315"/>
        </w:trPr>
        <w:tc>
          <w:tcPr>
            <w:tcW w:w="2147" w:type="dxa"/>
          </w:tcPr>
          <w:p w:rsidR="005E1ED5" w:rsidRPr="000E1655" w:rsidRDefault="005E1ED5" w:rsidP="005E1ED5">
            <w:pPr>
              <w:autoSpaceDE w:val="0"/>
              <w:autoSpaceDN w:val="0"/>
              <w:adjustRightInd w:val="0"/>
              <w:jc w:val="center"/>
              <w:rPr>
                <w:strike/>
              </w:rPr>
            </w:pPr>
            <w:r w:rsidRPr="000E1655">
              <w:rPr>
                <w:strike/>
              </w:rPr>
              <w:t>16</w:t>
            </w:r>
          </w:p>
        </w:tc>
        <w:tc>
          <w:tcPr>
            <w:tcW w:w="7486" w:type="dxa"/>
          </w:tcPr>
          <w:p w:rsidR="005E1ED5" w:rsidRPr="000E1655" w:rsidRDefault="005E1ED5" w:rsidP="005E1ED5">
            <w:pPr>
              <w:autoSpaceDE w:val="0"/>
              <w:autoSpaceDN w:val="0"/>
              <w:adjustRightInd w:val="0"/>
              <w:rPr>
                <w:strike/>
                <w:szCs w:val="28"/>
              </w:rPr>
            </w:pPr>
            <w:r w:rsidRPr="000E1655">
              <w:rPr>
                <w:strike/>
                <w:szCs w:val="28"/>
              </w:rPr>
              <w:t xml:space="preserve">Проведен </w:t>
            </w:r>
            <w:r w:rsidRPr="000E1655">
              <w:rPr>
                <w:strike/>
              </w:rPr>
              <w:t xml:space="preserve">I этап </w:t>
            </w:r>
            <w:r w:rsidRPr="000E1655">
              <w:rPr>
                <w:strike/>
                <w:szCs w:val="28"/>
              </w:rPr>
              <w:t>диспансеризации 1 раз в 2 года</w:t>
            </w:r>
          </w:p>
        </w:tc>
      </w:tr>
    </w:tbl>
    <w:p w:rsidR="005E1ED5" w:rsidRPr="000E1655" w:rsidRDefault="005E1ED5" w:rsidP="005E1ED5">
      <w:pPr>
        <w:autoSpaceDE w:val="0"/>
        <w:autoSpaceDN w:val="0"/>
        <w:adjustRightInd w:val="0"/>
        <w:ind w:firstLine="600"/>
        <w:jc w:val="both"/>
        <w:rPr>
          <w:strike/>
          <w:sz w:val="28"/>
          <w:szCs w:val="28"/>
        </w:rPr>
      </w:pPr>
    </w:p>
    <w:p w:rsidR="005E1ED5" w:rsidRPr="000E1655" w:rsidRDefault="005E1ED5" w:rsidP="005E1ED5">
      <w:pPr>
        <w:tabs>
          <w:tab w:val="left" w:pos="720"/>
        </w:tabs>
        <w:rPr>
          <w:strike/>
          <w:sz w:val="28"/>
        </w:rPr>
      </w:pPr>
      <w:r w:rsidRPr="000E1655">
        <w:rPr>
          <w:strike/>
          <w:sz w:val="28"/>
        </w:rPr>
        <w:tab/>
      </w:r>
      <w:r w:rsidR="000C3BC0" w:rsidRPr="000E1655">
        <w:rPr>
          <w:strike/>
          <w:sz w:val="28"/>
        </w:rPr>
        <w:t>3</w:t>
      </w:r>
      <w:r w:rsidRPr="000E1655">
        <w:rPr>
          <w:strike/>
          <w:sz w:val="28"/>
        </w:rPr>
        <w:t>) в сведениях о случае:</w:t>
      </w:r>
    </w:p>
    <w:p w:rsidR="005E1ED5" w:rsidRPr="000E1655" w:rsidRDefault="005E1ED5" w:rsidP="005E1ED5">
      <w:pPr>
        <w:autoSpaceDE w:val="0"/>
        <w:autoSpaceDN w:val="0"/>
        <w:adjustRightInd w:val="0"/>
        <w:ind w:firstLine="600"/>
        <w:jc w:val="both"/>
        <w:rPr>
          <w:strike/>
          <w:sz w:val="28"/>
          <w:szCs w:val="28"/>
        </w:rPr>
      </w:pPr>
      <w:r w:rsidRPr="000E1655">
        <w:rPr>
          <w:strike/>
          <w:sz w:val="28"/>
        </w:rPr>
        <w:tab/>
        <w:t>– значения элементов «</w:t>
      </w:r>
      <w:r w:rsidRPr="000E1655">
        <w:rPr>
          <w:strike/>
          <w:sz w:val="28"/>
          <w:lang w:val="en-US"/>
        </w:rPr>
        <w:t>DATE</w:t>
      </w:r>
      <w:r w:rsidRPr="000E1655">
        <w:rPr>
          <w:strike/>
          <w:sz w:val="28"/>
        </w:rPr>
        <w:t>_1» и «</w:t>
      </w:r>
      <w:r w:rsidRPr="000E1655">
        <w:rPr>
          <w:strike/>
          <w:sz w:val="28"/>
          <w:lang w:val="en-US"/>
        </w:rPr>
        <w:t>DATE</w:t>
      </w:r>
      <w:r w:rsidRPr="000E1655">
        <w:rPr>
          <w:strike/>
          <w:sz w:val="28"/>
        </w:rPr>
        <w:t>_2» устанавливаются в соответствии с датами начала лечения и окончания лечения, подтвержденными в сведениях об услугах (с учетом услуг, оказанных до диспансеризации, и услуг, по которым оформлен отказ застрахованного лица);</w:t>
      </w:r>
    </w:p>
    <w:p w:rsidR="005E1ED5" w:rsidRPr="000E1655" w:rsidRDefault="000C3BC0" w:rsidP="005E1ED5">
      <w:pPr>
        <w:autoSpaceDE w:val="0"/>
        <w:autoSpaceDN w:val="0"/>
        <w:adjustRightInd w:val="0"/>
        <w:ind w:firstLine="600"/>
        <w:jc w:val="both"/>
        <w:rPr>
          <w:strike/>
          <w:sz w:val="28"/>
          <w:szCs w:val="28"/>
        </w:rPr>
      </w:pPr>
      <w:r w:rsidRPr="000E1655">
        <w:rPr>
          <w:strike/>
          <w:sz w:val="28"/>
          <w:szCs w:val="28"/>
        </w:rPr>
        <w:t>4</w:t>
      </w:r>
      <w:r w:rsidR="005E1ED5" w:rsidRPr="000E1655">
        <w:rPr>
          <w:strike/>
          <w:sz w:val="28"/>
          <w:szCs w:val="28"/>
        </w:rPr>
        <w:t>) в счете значение элемента «</w:t>
      </w:r>
      <w:r w:rsidR="005E1ED5" w:rsidRPr="000E1655">
        <w:rPr>
          <w:strike/>
          <w:sz w:val="28"/>
          <w:szCs w:val="28"/>
          <w:lang w:val="en-US"/>
        </w:rPr>
        <w:t>CODE</w:t>
      </w:r>
      <w:r w:rsidR="005E1ED5" w:rsidRPr="000E1655">
        <w:rPr>
          <w:strike/>
          <w:sz w:val="28"/>
          <w:szCs w:val="28"/>
        </w:rPr>
        <w:t>_</w:t>
      </w:r>
      <w:r w:rsidR="005E1ED5" w:rsidRPr="000E1655">
        <w:rPr>
          <w:strike/>
          <w:sz w:val="28"/>
          <w:szCs w:val="28"/>
          <w:lang w:val="en-US"/>
        </w:rPr>
        <w:t>MO</w:t>
      </w:r>
      <w:r w:rsidR="005E1ED5" w:rsidRPr="000E1655">
        <w:rPr>
          <w:strike/>
          <w:sz w:val="28"/>
          <w:szCs w:val="28"/>
        </w:rPr>
        <w:t>» (Медицинская организация, в которой застрахованному лицу проведена диспансеризация) должно соответствовать коду медицинской организации, к которой застрахованное лицо прикреплено для оказания первичной медико-санитарной помощи (проверка в соответствии с региональным сегментом единого регистра застрахованных лиц</w:t>
      </w:r>
      <w:r w:rsidR="00B60142" w:rsidRPr="000E1655">
        <w:rPr>
          <w:strike/>
          <w:sz w:val="28"/>
          <w:szCs w:val="28"/>
        </w:rPr>
        <w:t>)</w:t>
      </w:r>
      <w:r w:rsidR="005E1ED5" w:rsidRPr="000E1655">
        <w:rPr>
          <w:strike/>
          <w:sz w:val="28"/>
          <w:szCs w:val="28"/>
        </w:rPr>
        <w:t xml:space="preserve">. </w:t>
      </w:r>
      <w:proofErr w:type="gramStart"/>
      <w:r w:rsidR="005E1ED5" w:rsidRPr="000E1655">
        <w:rPr>
          <w:strike/>
          <w:sz w:val="28"/>
          <w:szCs w:val="28"/>
        </w:rPr>
        <w:t>Указанное требование о соответствии кодов медицинской организации не применяется в отношении случаев проведения профилактических медицинских осмотров несовершеннолетних, для которых законодательством предусмотрена возможность проведения осмотров в образовательных организациях медицинскими организациями, отличными от выбранных несовершеннолетним или его родителем (законным представителем) для оказания медицинской помощи);</w:t>
      </w:r>
      <w:r w:rsidR="00E94435" w:rsidRPr="000E1655">
        <w:rPr>
          <w:rStyle w:val="ab"/>
          <w:strike/>
          <w:sz w:val="28"/>
          <w:szCs w:val="28"/>
        </w:rPr>
        <w:footnoteReference w:id="16"/>
      </w:r>
      <w:proofErr w:type="gramEnd"/>
    </w:p>
    <w:p w:rsidR="005E1ED5" w:rsidRPr="000E1655" w:rsidRDefault="000C3BC0" w:rsidP="005E1ED5">
      <w:pPr>
        <w:widowControl w:val="0"/>
        <w:autoSpaceDE w:val="0"/>
        <w:autoSpaceDN w:val="0"/>
        <w:adjustRightInd w:val="0"/>
        <w:ind w:firstLine="540"/>
        <w:jc w:val="both"/>
        <w:rPr>
          <w:strike/>
          <w:sz w:val="28"/>
          <w:szCs w:val="28"/>
        </w:rPr>
      </w:pPr>
      <w:r w:rsidRPr="000E1655">
        <w:rPr>
          <w:strike/>
          <w:sz w:val="28"/>
          <w:szCs w:val="28"/>
        </w:rPr>
        <w:t>5.2.1.</w:t>
      </w:r>
      <w:r w:rsidR="00934508" w:rsidRPr="000E1655">
        <w:rPr>
          <w:strike/>
          <w:sz w:val="28"/>
          <w:szCs w:val="28"/>
        </w:rPr>
        <w:t>3</w:t>
      </w:r>
      <w:r w:rsidRPr="000E1655">
        <w:rPr>
          <w:strike/>
          <w:sz w:val="28"/>
          <w:szCs w:val="28"/>
        </w:rPr>
        <w:t xml:space="preserve">. </w:t>
      </w:r>
      <w:r w:rsidR="005E1ED5" w:rsidRPr="000E1655">
        <w:rPr>
          <w:strike/>
          <w:sz w:val="28"/>
          <w:szCs w:val="28"/>
        </w:rPr>
        <w:t>При проведении медико-экономического контроля случаев</w:t>
      </w:r>
      <w:r w:rsidR="00334977" w:rsidRPr="000E1655">
        <w:rPr>
          <w:strike/>
          <w:sz w:val="28"/>
          <w:szCs w:val="28"/>
        </w:rPr>
        <w:t xml:space="preserve"> </w:t>
      </w:r>
      <w:r w:rsidR="005E1ED5" w:rsidRPr="000E1655">
        <w:rPr>
          <w:strike/>
          <w:sz w:val="28"/>
          <w:szCs w:val="28"/>
        </w:rPr>
        <w:t>медицинской помощи, оказанной застрахованным лицам в рамках проведения диспансеризации и медицинских осмотров определенных групп населения, страховым медицинским организациям необходимо проводить следующие автоматизированные проверки:</w:t>
      </w:r>
    </w:p>
    <w:p w:rsidR="005E1ED5" w:rsidRPr="000E1655" w:rsidRDefault="005E1ED5" w:rsidP="005E1ED5">
      <w:pPr>
        <w:autoSpaceDE w:val="0"/>
        <w:autoSpaceDN w:val="0"/>
        <w:adjustRightInd w:val="0"/>
        <w:ind w:firstLine="540"/>
        <w:jc w:val="both"/>
        <w:rPr>
          <w:strike/>
          <w:sz w:val="28"/>
          <w:szCs w:val="28"/>
        </w:rPr>
      </w:pPr>
      <w:r w:rsidRPr="000E1655">
        <w:rPr>
          <w:strike/>
          <w:sz w:val="28"/>
          <w:szCs w:val="28"/>
        </w:rPr>
        <w:t>1) соответствие возраста (по году рождения) застрахованного лица возрастным категориям, указанным в соответствующих Порядках;</w:t>
      </w:r>
    </w:p>
    <w:p w:rsidR="005E1ED5" w:rsidRPr="000E1655" w:rsidRDefault="005E1ED5" w:rsidP="005E1ED5">
      <w:pPr>
        <w:autoSpaceDE w:val="0"/>
        <w:autoSpaceDN w:val="0"/>
        <w:adjustRightInd w:val="0"/>
        <w:ind w:firstLine="540"/>
        <w:jc w:val="both"/>
        <w:rPr>
          <w:strike/>
          <w:sz w:val="28"/>
          <w:szCs w:val="28"/>
        </w:rPr>
      </w:pPr>
      <w:r w:rsidRPr="000E1655">
        <w:rPr>
          <w:strike/>
          <w:sz w:val="28"/>
          <w:szCs w:val="28"/>
        </w:rPr>
        <w:t>2) отсутствие ранее проведенного первого (второго) этапа диспансеризации, медицинского осмотра по конкретному застрахованному лицу с учетом его возраста;</w:t>
      </w:r>
    </w:p>
    <w:p w:rsidR="005E1ED5" w:rsidRPr="000E1655" w:rsidRDefault="005E1ED5" w:rsidP="005E1ED5">
      <w:pPr>
        <w:autoSpaceDE w:val="0"/>
        <w:autoSpaceDN w:val="0"/>
        <w:adjustRightInd w:val="0"/>
        <w:ind w:firstLine="540"/>
        <w:jc w:val="both"/>
        <w:rPr>
          <w:strike/>
          <w:sz w:val="28"/>
          <w:szCs w:val="28"/>
        </w:rPr>
      </w:pPr>
      <w:r w:rsidRPr="000E1655">
        <w:rPr>
          <w:strike/>
          <w:sz w:val="28"/>
          <w:szCs w:val="28"/>
        </w:rPr>
        <w:t xml:space="preserve">3) дата начала (поле </w:t>
      </w:r>
      <w:r w:rsidRPr="000E1655">
        <w:rPr>
          <w:strike/>
          <w:sz w:val="28"/>
        </w:rPr>
        <w:t>«</w:t>
      </w:r>
      <w:r w:rsidRPr="000E1655">
        <w:rPr>
          <w:strike/>
          <w:sz w:val="28"/>
          <w:lang w:val="en-US"/>
        </w:rPr>
        <w:t>DATE</w:t>
      </w:r>
      <w:r w:rsidRPr="000E1655">
        <w:rPr>
          <w:strike/>
          <w:sz w:val="28"/>
        </w:rPr>
        <w:t>_</w:t>
      </w:r>
      <w:r w:rsidRPr="000E1655">
        <w:rPr>
          <w:strike/>
          <w:sz w:val="28"/>
          <w:lang w:val="en-US"/>
        </w:rPr>
        <w:t>Z</w:t>
      </w:r>
      <w:r w:rsidRPr="000E1655">
        <w:rPr>
          <w:strike/>
          <w:sz w:val="28"/>
        </w:rPr>
        <w:t>_1»</w:t>
      </w:r>
      <w:r w:rsidRPr="000E1655">
        <w:rPr>
          <w:strike/>
          <w:sz w:val="28"/>
          <w:szCs w:val="28"/>
        </w:rPr>
        <w:t xml:space="preserve">) должна быть меньше или равна дате завершения </w:t>
      </w:r>
      <w:r w:rsidRPr="000E1655">
        <w:rPr>
          <w:strike/>
          <w:sz w:val="28"/>
        </w:rPr>
        <w:t>«</w:t>
      </w:r>
      <w:r w:rsidRPr="000E1655">
        <w:rPr>
          <w:strike/>
          <w:sz w:val="28"/>
          <w:lang w:val="en-US"/>
        </w:rPr>
        <w:t>DATE</w:t>
      </w:r>
      <w:r w:rsidRPr="000E1655">
        <w:rPr>
          <w:strike/>
          <w:sz w:val="28"/>
        </w:rPr>
        <w:t>_</w:t>
      </w:r>
      <w:r w:rsidRPr="000E1655">
        <w:rPr>
          <w:strike/>
          <w:sz w:val="28"/>
          <w:lang w:val="en-US"/>
        </w:rPr>
        <w:t>Z</w:t>
      </w:r>
      <w:r w:rsidRPr="000E1655">
        <w:rPr>
          <w:strike/>
          <w:sz w:val="28"/>
        </w:rPr>
        <w:t>_2»</w:t>
      </w:r>
      <w:r w:rsidRPr="000E1655">
        <w:rPr>
          <w:strike/>
          <w:sz w:val="28"/>
          <w:szCs w:val="28"/>
        </w:rPr>
        <w:t>;</w:t>
      </w:r>
    </w:p>
    <w:p w:rsidR="005E1ED5" w:rsidRPr="000E1655" w:rsidRDefault="005E1ED5" w:rsidP="005E1ED5">
      <w:pPr>
        <w:autoSpaceDE w:val="0"/>
        <w:autoSpaceDN w:val="0"/>
        <w:adjustRightInd w:val="0"/>
        <w:ind w:firstLine="540"/>
        <w:jc w:val="both"/>
        <w:rPr>
          <w:strike/>
          <w:sz w:val="28"/>
          <w:szCs w:val="28"/>
        </w:rPr>
      </w:pPr>
      <w:r w:rsidRPr="000E1655">
        <w:rPr>
          <w:strike/>
          <w:sz w:val="28"/>
          <w:szCs w:val="28"/>
        </w:rPr>
        <w:t xml:space="preserve">4) соответствие перечня медицинских услуг, оказанных застрахованному лицу, утвержденному перечню осмотров и исследований с учетом </w:t>
      </w:r>
      <w:proofErr w:type="gramStart"/>
      <w:r w:rsidRPr="000E1655">
        <w:rPr>
          <w:strike/>
          <w:sz w:val="28"/>
          <w:szCs w:val="28"/>
        </w:rPr>
        <w:t>половозрастной</w:t>
      </w:r>
      <w:proofErr w:type="gramEnd"/>
      <w:r w:rsidRPr="000E1655">
        <w:rPr>
          <w:strike/>
          <w:sz w:val="28"/>
          <w:szCs w:val="28"/>
        </w:rPr>
        <w:t xml:space="preserve"> категорию застрахованного лица;</w:t>
      </w:r>
    </w:p>
    <w:p w:rsidR="00E94435" w:rsidRPr="000E1655" w:rsidRDefault="00E94435" w:rsidP="005E1ED5">
      <w:pPr>
        <w:autoSpaceDE w:val="0"/>
        <w:autoSpaceDN w:val="0"/>
        <w:adjustRightInd w:val="0"/>
        <w:ind w:firstLine="540"/>
        <w:jc w:val="both"/>
        <w:rPr>
          <w:strike/>
          <w:sz w:val="28"/>
          <w:szCs w:val="28"/>
        </w:rPr>
      </w:pPr>
      <w:proofErr w:type="gramStart"/>
      <w:r w:rsidRPr="000E1655">
        <w:rPr>
          <w:strike/>
          <w:sz w:val="28"/>
          <w:szCs w:val="28"/>
        </w:rPr>
        <w:t xml:space="preserve">5) объем медицинских услуг, оказанных застрахованному лицу в рамках проведения профилактического медицинского осмотра и первого этапа </w:t>
      </w:r>
      <w:r w:rsidRPr="000E1655">
        <w:rPr>
          <w:strike/>
          <w:sz w:val="28"/>
          <w:szCs w:val="28"/>
        </w:rPr>
        <w:lastRenderedPageBreak/>
        <w:t>диспансеризации определенных групп взрослого населения должен быть не менее 85% установленного объема обследования для данного пола и возраста гражданина, при этом обязательным для всех граждан является проведение анкетирования и прием (осмотр) врачом-терапевтом, врачом по медицинской профилактике отделения (кабинета) медицинской профилактики или центра здоровья или</w:t>
      </w:r>
      <w:proofErr w:type="gramEnd"/>
      <w:r w:rsidRPr="000E1655">
        <w:rPr>
          <w:strike/>
          <w:sz w:val="28"/>
          <w:szCs w:val="28"/>
        </w:rPr>
        <w:t xml:space="preserve"> </w:t>
      </w:r>
      <w:proofErr w:type="gramStart"/>
      <w:r w:rsidRPr="000E1655">
        <w:rPr>
          <w:strike/>
          <w:sz w:val="28"/>
          <w:szCs w:val="28"/>
        </w:rPr>
        <w:t>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 групп взрослого населения, утвержденному приказом Минздрава России</w:t>
      </w:r>
      <w:proofErr w:type="gramEnd"/>
      <w:r w:rsidRPr="000E1655">
        <w:rPr>
          <w:strike/>
          <w:sz w:val="28"/>
          <w:szCs w:val="28"/>
        </w:rPr>
        <w:t xml:space="preserve"> от 13.03.2019 № 124н;</w:t>
      </w:r>
      <w:r w:rsidRPr="000E1655">
        <w:rPr>
          <w:rStyle w:val="ab"/>
          <w:strike/>
          <w:sz w:val="28"/>
          <w:szCs w:val="28"/>
        </w:rPr>
        <w:footnoteReference w:id="17"/>
      </w:r>
    </w:p>
    <w:p w:rsidR="00472E81" w:rsidRPr="000E1655" w:rsidRDefault="005E1ED5" w:rsidP="00472E81">
      <w:pPr>
        <w:autoSpaceDE w:val="0"/>
        <w:autoSpaceDN w:val="0"/>
        <w:adjustRightInd w:val="0"/>
        <w:ind w:firstLine="540"/>
        <w:jc w:val="both"/>
        <w:rPr>
          <w:strike/>
          <w:sz w:val="28"/>
          <w:szCs w:val="28"/>
        </w:rPr>
      </w:pPr>
      <w:r w:rsidRPr="000E1655">
        <w:rPr>
          <w:strike/>
          <w:sz w:val="28"/>
          <w:szCs w:val="28"/>
        </w:rPr>
        <w:t xml:space="preserve">5) объем медицинских услуг, оказанных застрахованному лицу в рамках проведения первого этапа диспансеризации взрослого населения (профилактических медицинских осмотров </w:t>
      </w:r>
      <w:r w:rsidRPr="000E1655">
        <w:rPr>
          <w:strike/>
          <w:sz w:val="28"/>
        </w:rPr>
        <w:t>в соответствии с п</w:t>
      </w:r>
      <w:r w:rsidRPr="000E1655">
        <w:rPr>
          <w:strike/>
          <w:sz w:val="28"/>
          <w:szCs w:val="28"/>
        </w:rPr>
        <w:t>риказом Минздрава России), должен быть не менее 85% установленного объема обследования для данного пола и возраста гражданина;</w:t>
      </w:r>
    </w:p>
    <w:p w:rsidR="005E1ED5" w:rsidRPr="000E1655" w:rsidRDefault="005E1ED5" w:rsidP="00472E81">
      <w:pPr>
        <w:autoSpaceDE w:val="0"/>
        <w:autoSpaceDN w:val="0"/>
        <w:adjustRightInd w:val="0"/>
        <w:ind w:firstLine="540"/>
        <w:jc w:val="both"/>
        <w:rPr>
          <w:strike/>
          <w:sz w:val="28"/>
          <w:szCs w:val="28"/>
        </w:rPr>
      </w:pPr>
      <w:r w:rsidRPr="000E1655">
        <w:rPr>
          <w:strike/>
          <w:sz w:val="28"/>
        </w:rPr>
        <w:t xml:space="preserve">6) давность </w:t>
      </w:r>
      <w:r w:rsidRPr="000E1655">
        <w:rPr>
          <w:strike/>
          <w:sz w:val="28"/>
          <w:szCs w:val="28"/>
        </w:rPr>
        <w:t>осмотров и (или) исследований от даты начала случая диспансеризации/медицинского осмотра не должна превышать (значение поля «</w:t>
      </w:r>
      <w:r w:rsidRPr="000E1655">
        <w:rPr>
          <w:strike/>
          <w:sz w:val="28"/>
          <w:szCs w:val="28"/>
          <w:lang w:val="en-US"/>
        </w:rPr>
        <w:t>DATE</w:t>
      </w:r>
      <w:r w:rsidRPr="000E1655">
        <w:rPr>
          <w:strike/>
          <w:sz w:val="28"/>
          <w:szCs w:val="28"/>
        </w:rPr>
        <w:t>_</w:t>
      </w:r>
      <w:r w:rsidRPr="000E1655">
        <w:rPr>
          <w:strike/>
          <w:sz w:val="28"/>
          <w:szCs w:val="28"/>
          <w:lang w:val="en-US"/>
        </w:rPr>
        <w:t>IN</w:t>
      </w:r>
      <w:r w:rsidRPr="000E1655">
        <w:rPr>
          <w:strike/>
          <w:sz w:val="28"/>
          <w:szCs w:val="28"/>
        </w:rPr>
        <w:t xml:space="preserve">» не может быть меньше значения поля </w:t>
      </w:r>
      <w:r w:rsidRPr="000E1655">
        <w:rPr>
          <w:strike/>
          <w:sz w:val="28"/>
        </w:rPr>
        <w:t>«</w:t>
      </w:r>
      <w:r w:rsidRPr="000E1655">
        <w:rPr>
          <w:strike/>
          <w:sz w:val="28"/>
          <w:lang w:val="en-US"/>
        </w:rPr>
        <w:t>DATE</w:t>
      </w:r>
      <w:r w:rsidRPr="000E1655">
        <w:rPr>
          <w:strike/>
          <w:sz w:val="28"/>
        </w:rPr>
        <w:t>_</w:t>
      </w:r>
      <w:r w:rsidRPr="000E1655">
        <w:rPr>
          <w:strike/>
          <w:sz w:val="28"/>
          <w:lang w:val="en-US"/>
        </w:rPr>
        <w:t>Z</w:t>
      </w:r>
      <w:r w:rsidRPr="000E1655">
        <w:rPr>
          <w:strike/>
          <w:sz w:val="28"/>
        </w:rPr>
        <w:t>_1»</w:t>
      </w:r>
      <w:r w:rsidRPr="000E1655">
        <w:rPr>
          <w:strike/>
          <w:sz w:val="28"/>
          <w:szCs w:val="28"/>
        </w:rPr>
        <w:t xml:space="preserve"> больше, чем</w:t>
      </w:r>
      <w:proofErr w:type="gramStart"/>
      <w:r w:rsidRPr="000E1655">
        <w:rPr>
          <w:strike/>
          <w:sz w:val="28"/>
          <w:szCs w:val="28"/>
        </w:rPr>
        <w:t>:):</w:t>
      </w:r>
      <w:proofErr w:type="gramEnd"/>
    </w:p>
    <w:p w:rsidR="005E1ED5" w:rsidRPr="000E1655" w:rsidRDefault="005E1ED5" w:rsidP="005E1ED5">
      <w:pPr>
        <w:tabs>
          <w:tab w:val="left" w:pos="720"/>
        </w:tabs>
        <w:jc w:val="both"/>
        <w:rPr>
          <w:strike/>
          <w:sz w:val="28"/>
          <w:szCs w:val="28"/>
        </w:rPr>
      </w:pPr>
      <w:r w:rsidRPr="000E1655">
        <w:rPr>
          <w:strike/>
          <w:sz w:val="28"/>
          <w:szCs w:val="28"/>
        </w:rPr>
        <w:tab/>
        <w:t>- у взрослых – 12 месяцев;</w:t>
      </w:r>
    </w:p>
    <w:p w:rsidR="005E1ED5" w:rsidRPr="000E1655" w:rsidRDefault="005E1ED5" w:rsidP="005E1ED5">
      <w:pPr>
        <w:tabs>
          <w:tab w:val="left" w:pos="720"/>
        </w:tabs>
        <w:jc w:val="both"/>
        <w:rPr>
          <w:strike/>
          <w:sz w:val="28"/>
          <w:szCs w:val="28"/>
        </w:rPr>
      </w:pPr>
      <w:r w:rsidRPr="000E1655">
        <w:rPr>
          <w:strike/>
          <w:sz w:val="28"/>
          <w:szCs w:val="28"/>
        </w:rPr>
        <w:tab/>
        <w:t>- у детей – 3 месяца;</w:t>
      </w:r>
    </w:p>
    <w:p w:rsidR="005E1ED5" w:rsidRPr="000E1655" w:rsidRDefault="005E1ED5" w:rsidP="005E1ED5">
      <w:pPr>
        <w:autoSpaceDE w:val="0"/>
        <w:autoSpaceDN w:val="0"/>
        <w:adjustRightInd w:val="0"/>
        <w:ind w:firstLine="540"/>
        <w:jc w:val="both"/>
        <w:rPr>
          <w:strike/>
          <w:sz w:val="28"/>
          <w:szCs w:val="28"/>
        </w:rPr>
      </w:pPr>
      <w:r w:rsidRPr="000E1655">
        <w:rPr>
          <w:strike/>
          <w:sz w:val="28"/>
          <w:szCs w:val="28"/>
        </w:rPr>
        <w:tab/>
        <w:t>- у детей до 2-х лет – 1 месяц.</w:t>
      </w:r>
    </w:p>
    <w:p w:rsidR="005E1ED5" w:rsidRPr="000E1655" w:rsidRDefault="005E1ED5" w:rsidP="005E1ED5">
      <w:pPr>
        <w:autoSpaceDE w:val="0"/>
        <w:autoSpaceDN w:val="0"/>
        <w:adjustRightInd w:val="0"/>
        <w:ind w:firstLine="540"/>
        <w:jc w:val="both"/>
        <w:rPr>
          <w:strike/>
          <w:sz w:val="28"/>
          <w:szCs w:val="28"/>
        </w:rPr>
      </w:pPr>
      <w:r w:rsidRPr="000E1655">
        <w:rPr>
          <w:strike/>
          <w:sz w:val="28"/>
          <w:szCs w:val="28"/>
        </w:rPr>
        <w:t>7)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w:t>
      </w:r>
    </w:p>
    <w:p w:rsidR="005E1ED5" w:rsidRPr="000E1655" w:rsidRDefault="005E1ED5" w:rsidP="005E1ED5">
      <w:pPr>
        <w:autoSpaceDE w:val="0"/>
        <w:autoSpaceDN w:val="0"/>
        <w:adjustRightInd w:val="0"/>
        <w:ind w:firstLine="540"/>
        <w:jc w:val="both"/>
        <w:rPr>
          <w:strike/>
          <w:sz w:val="28"/>
          <w:szCs w:val="28"/>
        </w:rPr>
      </w:pPr>
      <w:r w:rsidRPr="000E1655">
        <w:rPr>
          <w:strike/>
          <w:sz w:val="28"/>
          <w:szCs w:val="28"/>
        </w:rPr>
        <w:t xml:space="preserve">а) дата начала второго этапа (поле </w:t>
      </w:r>
      <w:r w:rsidRPr="000E1655">
        <w:rPr>
          <w:strike/>
          <w:sz w:val="28"/>
        </w:rPr>
        <w:t>«</w:t>
      </w:r>
      <w:r w:rsidRPr="000E1655">
        <w:rPr>
          <w:strike/>
          <w:sz w:val="28"/>
          <w:lang w:val="en-US"/>
        </w:rPr>
        <w:t>DATE</w:t>
      </w:r>
      <w:r w:rsidRPr="000E1655">
        <w:rPr>
          <w:strike/>
          <w:sz w:val="28"/>
        </w:rPr>
        <w:t>_</w:t>
      </w:r>
      <w:r w:rsidRPr="000E1655">
        <w:rPr>
          <w:strike/>
          <w:sz w:val="28"/>
          <w:lang w:val="en-US"/>
        </w:rPr>
        <w:t>Z</w:t>
      </w:r>
      <w:r w:rsidRPr="000E1655">
        <w:rPr>
          <w:strike/>
          <w:sz w:val="28"/>
        </w:rPr>
        <w:t>_1»</w:t>
      </w:r>
      <w:r w:rsidRPr="000E1655">
        <w:rPr>
          <w:strike/>
          <w:sz w:val="28"/>
          <w:szCs w:val="28"/>
        </w:rPr>
        <w:t>; поле «</w:t>
      </w:r>
      <w:r w:rsidRPr="000E1655">
        <w:rPr>
          <w:strike/>
          <w:sz w:val="28"/>
          <w:szCs w:val="28"/>
          <w:lang w:val="en-US"/>
        </w:rPr>
        <w:t>DISP</w:t>
      </w:r>
      <w:r w:rsidRPr="000E1655">
        <w:rPr>
          <w:strike/>
          <w:sz w:val="28"/>
          <w:szCs w:val="28"/>
        </w:rPr>
        <w:t>» = ДВ</w:t>
      </w:r>
      <w:proofErr w:type="gramStart"/>
      <w:r w:rsidRPr="000E1655">
        <w:rPr>
          <w:strike/>
          <w:sz w:val="28"/>
          <w:szCs w:val="28"/>
        </w:rPr>
        <w:t>2</w:t>
      </w:r>
      <w:proofErr w:type="gramEnd"/>
      <w:r w:rsidRPr="000E1655">
        <w:rPr>
          <w:strike/>
          <w:sz w:val="28"/>
          <w:szCs w:val="28"/>
        </w:rPr>
        <w:t xml:space="preserve">) не может быть меньше даты завершения первого этапа (поле </w:t>
      </w:r>
      <w:r w:rsidRPr="000E1655">
        <w:rPr>
          <w:strike/>
          <w:sz w:val="28"/>
        </w:rPr>
        <w:t>«</w:t>
      </w:r>
      <w:r w:rsidRPr="000E1655">
        <w:rPr>
          <w:strike/>
          <w:sz w:val="28"/>
          <w:lang w:val="en-US"/>
        </w:rPr>
        <w:t>DATE</w:t>
      </w:r>
      <w:r w:rsidRPr="000E1655">
        <w:rPr>
          <w:strike/>
          <w:sz w:val="28"/>
        </w:rPr>
        <w:t>_</w:t>
      </w:r>
      <w:r w:rsidRPr="000E1655">
        <w:rPr>
          <w:strike/>
          <w:sz w:val="28"/>
          <w:lang w:val="en-US"/>
        </w:rPr>
        <w:t>Z</w:t>
      </w:r>
      <w:r w:rsidRPr="000E1655">
        <w:rPr>
          <w:strike/>
          <w:sz w:val="28"/>
        </w:rPr>
        <w:t>_2»</w:t>
      </w:r>
      <w:r w:rsidRPr="000E1655">
        <w:rPr>
          <w:strike/>
          <w:sz w:val="28"/>
          <w:szCs w:val="28"/>
        </w:rPr>
        <w:t>; поле «</w:t>
      </w:r>
      <w:r w:rsidRPr="000E1655">
        <w:rPr>
          <w:strike/>
          <w:sz w:val="28"/>
          <w:szCs w:val="28"/>
          <w:lang w:val="en-US"/>
        </w:rPr>
        <w:t>DISP</w:t>
      </w:r>
      <w:r w:rsidRPr="000E1655">
        <w:rPr>
          <w:strike/>
          <w:sz w:val="28"/>
          <w:szCs w:val="28"/>
        </w:rPr>
        <w:t>» = ДВ1) по конкретному застрахованному лицу;</w:t>
      </w:r>
    </w:p>
    <w:p w:rsidR="005E1ED5" w:rsidRDefault="005E1ED5" w:rsidP="00472E81">
      <w:pPr>
        <w:autoSpaceDE w:val="0"/>
        <w:autoSpaceDN w:val="0"/>
        <w:adjustRightInd w:val="0"/>
        <w:ind w:firstLine="540"/>
        <w:jc w:val="both"/>
        <w:rPr>
          <w:strike/>
          <w:sz w:val="28"/>
          <w:szCs w:val="28"/>
        </w:rPr>
      </w:pPr>
      <w:r w:rsidRPr="000E1655">
        <w:rPr>
          <w:strike/>
          <w:sz w:val="28"/>
          <w:szCs w:val="28"/>
        </w:rPr>
        <w:t>б) дата начала и завершения второго этапа не может быть позже, чем застрахованное лицо достиг</w:t>
      </w:r>
      <w:r w:rsidR="000C3BC0" w:rsidRPr="000E1655">
        <w:rPr>
          <w:strike/>
          <w:sz w:val="28"/>
          <w:szCs w:val="28"/>
        </w:rPr>
        <w:t>нет следующей возрастной группы.</w:t>
      </w:r>
    </w:p>
    <w:p w:rsidR="000E1655" w:rsidRPr="000E1655" w:rsidRDefault="000E1655" w:rsidP="000E1655">
      <w:pPr>
        <w:autoSpaceDE w:val="0"/>
        <w:autoSpaceDN w:val="0"/>
        <w:adjustRightInd w:val="0"/>
        <w:ind w:firstLine="540"/>
        <w:jc w:val="both"/>
        <w:rPr>
          <w:sz w:val="28"/>
          <w:szCs w:val="28"/>
        </w:rPr>
      </w:pPr>
      <w:r w:rsidRPr="000E1655">
        <w:rPr>
          <w:sz w:val="28"/>
          <w:szCs w:val="28"/>
        </w:rPr>
        <w:t>5.2.1.2. Счет на оплату медицинской помощи по диспансеризации, профилактическим медицинским осмотрам несовершеннолетних, профилактическим медицинским осмотрам взрослого населения формируется отдельно.</w:t>
      </w:r>
    </w:p>
    <w:p w:rsidR="000E1655" w:rsidRPr="000E1655" w:rsidRDefault="000E1655" w:rsidP="000E1655">
      <w:pPr>
        <w:autoSpaceDE w:val="0"/>
        <w:autoSpaceDN w:val="0"/>
        <w:adjustRightInd w:val="0"/>
        <w:ind w:firstLine="540"/>
        <w:jc w:val="both"/>
        <w:rPr>
          <w:sz w:val="28"/>
          <w:szCs w:val="28"/>
        </w:rPr>
      </w:pPr>
      <w:r w:rsidRPr="000E1655">
        <w:rPr>
          <w:sz w:val="28"/>
          <w:szCs w:val="28"/>
        </w:rPr>
        <w:t xml:space="preserve">1)  При оказании медицинской помощи по диспансеризации учету в качестве посещения с профилактической целью подлежит только осмотр врачом терапевтом (для взрослого населения) либо осмотр врачом-педиатром (для несовершеннолетних). В целях учета объемов посещений с </w:t>
      </w:r>
      <w:r w:rsidRPr="000E1655">
        <w:rPr>
          <w:sz w:val="28"/>
          <w:szCs w:val="28"/>
        </w:rPr>
        <w:lastRenderedPageBreak/>
        <w:t>профилактической целью 1 случай диспансеризации приравнивается к 1 посещению.</w:t>
      </w:r>
    </w:p>
    <w:p w:rsidR="000E1655" w:rsidRPr="000E1655" w:rsidRDefault="000E1655" w:rsidP="000E1655">
      <w:pPr>
        <w:autoSpaceDE w:val="0"/>
        <w:autoSpaceDN w:val="0"/>
        <w:adjustRightInd w:val="0"/>
        <w:ind w:firstLine="540"/>
        <w:jc w:val="both"/>
        <w:rPr>
          <w:sz w:val="28"/>
          <w:szCs w:val="28"/>
        </w:rPr>
      </w:pPr>
      <w:proofErr w:type="gramStart"/>
      <w:r w:rsidRPr="000E1655">
        <w:rPr>
          <w:sz w:val="28"/>
          <w:szCs w:val="28"/>
        </w:rPr>
        <w:t>2) При проведении профилактического медицинского осмотра взрослого населения или несовершеннолетних в порядке, установленном приказами Минздрава России, учету в качестве посещений с профилактической целью подлежат осмотр врачом терапевтом (для взрослого населения) либо осмотр врачом-педиатром (для несовершеннолетних), а также все посещения к врачам-специалистам, предусмотренные соответствующим порядком проведения профилактического медицинского осмотр (в рамках 1 случая профилактического медицинского осмотра  учитывается несколько посещений).</w:t>
      </w:r>
      <w:proofErr w:type="gramEnd"/>
    </w:p>
    <w:p w:rsidR="000E1655" w:rsidRPr="000E1655" w:rsidRDefault="000E1655" w:rsidP="000E1655">
      <w:pPr>
        <w:autoSpaceDE w:val="0"/>
        <w:autoSpaceDN w:val="0"/>
        <w:adjustRightInd w:val="0"/>
        <w:ind w:firstLine="540"/>
        <w:jc w:val="both"/>
        <w:rPr>
          <w:sz w:val="28"/>
          <w:szCs w:val="28"/>
        </w:rPr>
      </w:pPr>
      <w:r w:rsidRPr="000E1655">
        <w:rPr>
          <w:sz w:val="28"/>
          <w:szCs w:val="28"/>
        </w:rPr>
        <w:t>3) В текущем календарном году к оплате предъявляется только 1 законченный случай (профилактический медицинский осмотр или 1-й этап диспансеризации) на 1 застрахованное по обязательному медицинскому страхованию лицо.</w:t>
      </w:r>
    </w:p>
    <w:p w:rsidR="000E1655" w:rsidRPr="000E1655" w:rsidRDefault="000E1655" w:rsidP="000E1655">
      <w:pPr>
        <w:autoSpaceDE w:val="0"/>
        <w:autoSpaceDN w:val="0"/>
        <w:adjustRightInd w:val="0"/>
        <w:ind w:firstLine="540"/>
        <w:jc w:val="both"/>
        <w:rPr>
          <w:sz w:val="28"/>
          <w:szCs w:val="28"/>
        </w:rPr>
      </w:pPr>
      <w:r w:rsidRPr="000E1655">
        <w:rPr>
          <w:sz w:val="28"/>
          <w:szCs w:val="28"/>
        </w:rPr>
        <w:t>4) В электронном формате реестра счета:</w:t>
      </w:r>
    </w:p>
    <w:p w:rsidR="000E1655" w:rsidRPr="000E1655" w:rsidRDefault="000E1655" w:rsidP="000E1655">
      <w:pPr>
        <w:autoSpaceDE w:val="0"/>
        <w:autoSpaceDN w:val="0"/>
        <w:adjustRightInd w:val="0"/>
        <w:ind w:firstLine="540"/>
        <w:jc w:val="both"/>
        <w:rPr>
          <w:sz w:val="28"/>
          <w:szCs w:val="28"/>
        </w:rPr>
      </w:pPr>
      <w:r w:rsidRPr="000E1655">
        <w:rPr>
          <w:sz w:val="28"/>
          <w:szCs w:val="28"/>
        </w:rPr>
        <w:t>– устанавливается значение элемента «IDSP» = 30 – За обращение (законченный случай);</w:t>
      </w:r>
    </w:p>
    <w:p w:rsidR="000E1655" w:rsidRPr="000E1655" w:rsidRDefault="000E1655" w:rsidP="000E1655">
      <w:pPr>
        <w:autoSpaceDE w:val="0"/>
        <w:autoSpaceDN w:val="0"/>
        <w:adjustRightInd w:val="0"/>
        <w:ind w:firstLine="540"/>
        <w:jc w:val="both"/>
        <w:rPr>
          <w:sz w:val="28"/>
          <w:szCs w:val="28"/>
        </w:rPr>
      </w:pPr>
      <w:r w:rsidRPr="000E1655">
        <w:rPr>
          <w:sz w:val="28"/>
          <w:szCs w:val="28"/>
        </w:rPr>
        <w:t>– элемент «CODE_USL» заполняется в соответствии с территориальным классификатором услуг;</w:t>
      </w:r>
    </w:p>
    <w:p w:rsidR="000E1655" w:rsidRPr="000E1655" w:rsidRDefault="000E1655" w:rsidP="000E1655">
      <w:pPr>
        <w:autoSpaceDE w:val="0"/>
        <w:autoSpaceDN w:val="0"/>
        <w:adjustRightInd w:val="0"/>
        <w:ind w:firstLine="540"/>
        <w:jc w:val="both"/>
        <w:rPr>
          <w:sz w:val="28"/>
          <w:szCs w:val="28"/>
        </w:rPr>
      </w:pPr>
      <w:r w:rsidRPr="000E1655">
        <w:rPr>
          <w:sz w:val="28"/>
          <w:szCs w:val="28"/>
        </w:rPr>
        <w:t>– медицинские услуги (осмотры и исследования), оказанные застрахованному лицу ранее вне рамок диспансеризации, отражаются с датой их оказания (поля «DATE_IN», «DATE_OUT») без указания тарифа и стоимости;</w:t>
      </w:r>
    </w:p>
    <w:p w:rsidR="000E1655" w:rsidRPr="000E1655" w:rsidRDefault="000E1655" w:rsidP="000E1655">
      <w:pPr>
        <w:autoSpaceDE w:val="0"/>
        <w:autoSpaceDN w:val="0"/>
        <w:adjustRightInd w:val="0"/>
        <w:ind w:firstLine="540"/>
        <w:jc w:val="both"/>
        <w:rPr>
          <w:sz w:val="28"/>
          <w:szCs w:val="28"/>
        </w:rPr>
      </w:pPr>
      <w:r w:rsidRPr="000E1655">
        <w:rPr>
          <w:sz w:val="28"/>
          <w:szCs w:val="28"/>
        </w:rPr>
        <w:t>– медицинские услуги (осмотры и исследования), по которым имеется отказ застрахованного лица, отражаются с датой отказа (поля «DATE_IN», «DATE_OUT») без указания тарифа и стоимости и с указанием в поле «COMENTU» слова «ОТКАЗ»;</w:t>
      </w:r>
    </w:p>
    <w:p w:rsidR="000E1655" w:rsidRPr="000E1655" w:rsidRDefault="000E1655" w:rsidP="000E1655">
      <w:pPr>
        <w:autoSpaceDE w:val="0"/>
        <w:autoSpaceDN w:val="0"/>
        <w:adjustRightInd w:val="0"/>
        <w:ind w:firstLine="540"/>
        <w:jc w:val="both"/>
        <w:rPr>
          <w:sz w:val="28"/>
          <w:szCs w:val="28"/>
        </w:rPr>
      </w:pPr>
      <w:r w:rsidRPr="000E1655">
        <w:rPr>
          <w:sz w:val="28"/>
          <w:szCs w:val="28"/>
        </w:rPr>
        <w:t>– при проведении первого в текущем году диспансерного приема (осмотра, консультации) проводится профилактический медицинский осмотр или диспансеризация и в реестре счета устанавливается значение элемента «PR_D_N» = 1 (состоит) или 2 (взят).</w:t>
      </w:r>
    </w:p>
    <w:p w:rsidR="000E1655" w:rsidRPr="000E1655" w:rsidRDefault="000E1655" w:rsidP="000E1655">
      <w:pPr>
        <w:autoSpaceDE w:val="0"/>
        <w:autoSpaceDN w:val="0"/>
        <w:adjustRightInd w:val="0"/>
        <w:ind w:firstLine="540"/>
        <w:jc w:val="both"/>
        <w:rPr>
          <w:sz w:val="28"/>
          <w:szCs w:val="28"/>
        </w:rPr>
      </w:pPr>
      <w:proofErr w:type="gramStart"/>
      <w:r w:rsidRPr="000E1655">
        <w:rPr>
          <w:sz w:val="28"/>
          <w:szCs w:val="28"/>
        </w:rPr>
        <w:t>5) при проведении профилактического  медицинского осмотра и первого этапа диспансеризации  определенных групп взрослого населения случай считается завершенным при условии выполнения в течение календарного года не менее 85% от объема профилактического медицинского осмотра и первого этапа диспансеризации (осмотры врачами-специалистами и исследования, выполненные ранее вне рамок диспансеризации, и отказы гражданина от прохождения отдельных осмотров должны составлять не более 15% установленного объема диспансеризации</w:t>
      </w:r>
      <w:proofErr w:type="gramEnd"/>
      <w:r w:rsidRPr="000E1655">
        <w:rPr>
          <w:sz w:val="28"/>
          <w:szCs w:val="28"/>
        </w:rPr>
        <w:t>), при этом обязательным для всех граждан соответствующей половозрастной группы является:</w:t>
      </w:r>
    </w:p>
    <w:p w:rsidR="000E1655" w:rsidRPr="000E1655" w:rsidRDefault="000E1655" w:rsidP="000E1655">
      <w:pPr>
        <w:autoSpaceDE w:val="0"/>
        <w:autoSpaceDN w:val="0"/>
        <w:adjustRightInd w:val="0"/>
        <w:ind w:firstLine="540"/>
        <w:jc w:val="both"/>
        <w:rPr>
          <w:sz w:val="28"/>
          <w:szCs w:val="28"/>
        </w:rPr>
      </w:pPr>
      <w:proofErr w:type="gramStart"/>
      <w:r w:rsidRPr="000E1655">
        <w:rPr>
          <w:sz w:val="28"/>
          <w:szCs w:val="28"/>
        </w:rPr>
        <w:t xml:space="preserve">– проведение анкетирования и прием (осмотр) врачом-терапевтом (врачом-терапевтом участковым, врачом-терапевтом цехового врачебного участка, врачом общей практики (семейным врачом), врачом по медицинской </w:t>
      </w:r>
      <w:r w:rsidRPr="000E1655">
        <w:rPr>
          <w:sz w:val="28"/>
          <w:szCs w:val="28"/>
        </w:rPr>
        <w:lastRenderedPageBreak/>
        <w:t>профилактике отделения (кабинета) медицинской профилактики или центра здоровья или фельдшером,</w:t>
      </w:r>
      <w:proofErr w:type="gramEnd"/>
    </w:p>
    <w:p w:rsidR="000E1655" w:rsidRPr="000E1655" w:rsidRDefault="000E1655" w:rsidP="000E1655">
      <w:pPr>
        <w:autoSpaceDE w:val="0"/>
        <w:autoSpaceDN w:val="0"/>
        <w:adjustRightInd w:val="0"/>
        <w:ind w:firstLine="540"/>
        <w:jc w:val="both"/>
        <w:rPr>
          <w:sz w:val="28"/>
          <w:szCs w:val="28"/>
        </w:rPr>
      </w:pPr>
      <w:r w:rsidRPr="000E1655">
        <w:rPr>
          <w:sz w:val="28"/>
          <w:szCs w:val="28"/>
        </w:rPr>
        <w:t xml:space="preserve">– проведение маммографии, </w:t>
      </w:r>
    </w:p>
    <w:p w:rsidR="000E1655" w:rsidRPr="000E1655" w:rsidRDefault="000E1655" w:rsidP="000E1655">
      <w:pPr>
        <w:autoSpaceDE w:val="0"/>
        <w:autoSpaceDN w:val="0"/>
        <w:adjustRightInd w:val="0"/>
        <w:ind w:firstLine="540"/>
        <w:jc w:val="both"/>
        <w:rPr>
          <w:sz w:val="28"/>
          <w:szCs w:val="28"/>
        </w:rPr>
      </w:pPr>
      <w:r w:rsidRPr="000E1655">
        <w:rPr>
          <w:sz w:val="28"/>
          <w:szCs w:val="28"/>
        </w:rPr>
        <w:t>– исследование кала на скрытую кровь иммунохимическим качественным или количественным методом,</w:t>
      </w:r>
    </w:p>
    <w:p w:rsidR="000E1655" w:rsidRPr="000E1655" w:rsidRDefault="000E1655" w:rsidP="000E1655">
      <w:pPr>
        <w:autoSpaceDE w:val="0"/>
        <w:autoSpaceDN w:val="0"/>
        <w:adjustRightInd w:val="0"/>
        <w:ind w:firstLine="540"/>
        <w:jc w:val="both"/>
        <w:rPr>
          <w:sz w:val="28"/>
          <w:szCs w:val="28"/>
        </w:rPr>
      </w:pPr>
      <w:r w:rsidRPr="000E1655">
        <w:rPr>
          <w:sz w:val="28"/>
          <w:szCs w:val="28"/>
        </w:rPr>
        <w:t xml:space="preserve">–  осмотр фельдшером (акушеркой) или врачом акушером-гинекологом, взятие мазка с шейки матки, цитологическое исследование мазка с шейки матки, </w:t>
      </w:r>
    </w:p>
    <w:p w:rsidR="000E1655" w:rsidRPr="000E1655" w:rsidRDefault="000E1655" w:rsidP="000E1655">
      <w:pPr>
        <w:autoSpaceDE w:val="0"/>
        <w:autoSpaceDN w:val="0"/>
        <w:adjustRightInd w:val="0"/>
        <w:ind w:firstLine="540"/>
        <w:jc w:val="both"/>
        <w:rPr>
          <w:sz w:val="28"/>
          <w:szCs w:val="28"/>
        </w:rPr>
      </w:pPr>
      <w:r w:rsidRPr="000E1655">
        <w:rPr>
          <w:sz w:val="28"/>
          <w:szCs w:val="28"/>
        </w:rPr>
        <w:t xml:space="preserve">– определение </w:t>
      </w:r>
      <w:proofErr w:type="gramStart"/>
      <w:r w:rsidRPr="000E1655">
        <w:rPr>
          <w:sz w:val="28"/>
          <w:szCs w:val="28"/>
        </w:rPr>
        <w:t>простат-специфического</w:t>
      </w:r>
      <w:proofErr w:type="gramEnd"/>
      <w:r w:rsidRPr="000E1655">
        <w:rPr>
          <w:sz w:val="28"/>
          <w:szCs w:val="28"/>
        </w:rPr>
        <w:t xml:space="preserve"> антигена в крови.</w:t>
      </w:r>
    </w:p>
    <w:p w:rsidR="000E1655" w:rsidRPr="000E1655" w:rsidRDefault="000E1655" w:rsidP="000E1655">
      <w:pPr>
        <w:autoSpaceDE w:val="0"/>
        <w:autoSpaceDN w:val="0"/>
        <w:adjustRightInd w:val="0"/>
        <w:ind w:firstLine="540"/>
        <w:jc w:val="both"/>
        <w:rPr>
          <w:sz w:val="28"/>
          <w:szCs w:val="28"/>
        </w:rPr>
      </w:pPr>
    </w:p>
    <w:p w:rsidR="000E1655" w:rsidRPr="000E1655" w:rsidRDefault="000E1655" w:rsidP="000E1655">
      <w:pPr>
        <w:autoSpaceDE w:val="0"/>
        <w:autoSpaceDN w:val="0"/>
        <w:adjustRightInd w:val="0"/>
        <w:ind w:firstLine="540"/>
        <w:jc w:val="both"/>
        <w:rPr>
          <w:sz w:val="28"/>
          <w:szCs w:val="28"/>
        </w:rPr>
      </w:pPr>
      <w:r w:rsidRPr="000E1655">
        <w:rPr>
          <w:sz w:val="28"/>
          <w:szCs w:val="28"/>
        </w:rPr>
        <w:t>Указанные исследования, являющиеся обязательными для признания случая законченным, должны быть проведены в течение текущего календарного года, за исключением следующих случаев, когда отсутствие отдельных услуг либо более ранние результаты исследований признаются обоснованными:</w:t>
      </w:r>
    </w:p>
    <w:p w:rsidR="000E1655" w:rsidRPr="000E1655" w:rsidRDefault="000E1655" w:rsidP="000E1655">
      <w:pPr>
        <w:autoSpaceDE w:val="0"/>
        <w:autoSpaceDN w:val="0"/>
        <w:adjustRightInd w:val="0"/>
        <w:ind w:firstLine="540"/>
        <w:jc w:val="both"/>
        <w:rPr>
          <w:sz w:val="28"/>
          <w:szCs w:val="28"/>
        </w:rPr>
      </w:pPr>
    </w:p>
    <w:p w:rsidR="000E1655" w:rsidRPr="000E1655" w:rsidRDefault="000E1655" w:rsidP="000E1655">
      <w:pPr>
        <w:autoSpaceDE w:val="0"/>
        <w:autoSpaceDN w:val="0"/>
        <w:adjustRightInd w:val="0"/>
        <w:ind w:firstLine="540"/>
        <w:jc w:val="both"/>
        <w:rPr>
          <w:sz w:val="28"/>
          <w:szCs w:val="28"/>
        </w:rPr>
      </w:pPr>
      <w:r w:rsidRPr="000E1655">
        <w:rPr>
          <w:sz w:val="28"/>
          <w:szCs w:val="28"/>
        </w:rPr>
        <w:t>Маммография:</w:t>
      </w:r>
    </w:p>
    <w:p w:rsidR="000E1655" w:rsidRPr="000E1655" w:rsidRDefault="000E1655" w:rsidP="000E1655">
      <w:pPr>
        <w:autoSpaceDE w:val="0"/>
        <w:autoSpaceDN w:val="0"/>
        <w:adjustRightInd w:val="0"/>
        <w:ind w:firstLine="540"/>
        <w:jc w:val="both"/>
        <w:rPr>
          <w:sz w:val="28"/>
          <w:szCs w:val="28"/>
        </w:rPr>
      </w:pPr>
      <w:r w:rsidRPr="000E1655">
        <w:rPr>
          <w:sz w:val="28"/>
          <w:szCs w:val="28"/>
        </w:rPr>
        <w:t xml:space="preserve">а) если невозможно провести исследование по медицинским показаниям в связи с </w:t>
      </w:r>
      <w:proofErr w:type="spellStart"/>
      <w:r w:rsidRPr="000E1655">
        <w:rPr>
          <w:sz w:val="28"/>
          <w:szCs w:val="28"/>
        </w:rPr>
        <w:t>мастэктомией</w:t>
      </w:r>
      <w:proofErr w:type="spellEnd"/>
      <w:r w:rsidRPr="000E1655">
        <w:rPr>
          <w:sz w:val="28"/>
          <w:szCs w:val="28"/>
        </w:rPr>
        <w:t>, то услуга отражается без указания тарифа и стоимости и с указанием в поле «COMENTU» слова «МЕДПОКАЗАНИЯ»;</w:t>
      </w:r>
    </w:p>
    <w:p w:rsidR="000E1655" w:rsidRPr="000E1655" w:rsidRDefault="000E1655" w:rsidP="000E1655">
      <w:pPr>
        <w:autoSpaceDE w:val="0"/>
        <w:autoSpaceDN w:val="0"/>
        <w:adjustRightInd w:val="0"/>
        <w:ind w:firstLine="540"/>
        <w:jc w:val="both"/>
        <w:rPr>
          <w:sz w:val="28"/>
          <w:szCs w:val="28"/>
        </w:rPr>
      </w:pPr>
      <w:r w:rsidRPr="000E1655">
        <w:rPr>
          <w:sz w:val="28"/>
          <w:szCs w:val="28"/>
        </w:rPr>
        <w:t>б) если в течение предшествующих 12 месяцев проводилась маммография или компьютерная томография молочных желез, то услуга отражается с датой ее оказания (поля «DATE_IN», «DATE_OUT») без указания тарифа и стоимости;</w:t>
      </w:r>
    </w:p>
    <w:p w:rsidR="000E1655" w:rsidRPr="000E1655" w:rsidRDefault="000E1655" w:rsidP="000E1655">
      <w:pPr>
        <w:autoSpaceDE w:val="0"/>
        <w:autoSpaceDN w:val="0"/>
        <w:adjustRightInd w:val="0"/>
        <w:ind w:firstLine="540"/>
        <w:jc w:val="both"/>
        <w:rPr>
          <w:sz w:val="28"/>
          <w:szCs w:val="28"/>
        </w:rPr>
      </w:pPr>
      <w:proofErr w:type="gramStart"/>
      <w:r w:rsidRPr="000E1655">
        <w:rPr>
          <w:sz w:val="28"/>
          <w:szCs w:val="28"/>
        </w:rPr>
        <w:t>в) в случае, если при обращении гражданина для прохождения диспансеризации установлено, что исследование не проводилось ранее в рекомендованные сроки (от 40 до 75 лет включительно - маммография обеих молочных желез в двух проекциях с двойным прочтением рентгенограмм 1 раз в 2 года), то исследование проводится при обращении, график последующих исследований смещается согласно рекомендуемой частоте проведения исследования.</w:t>
      </w:r>
      <w:proofErr w:type="gramEnd"/>
      <w:r w:rsidRPr="000E1655">
        <w:rPr>
          <w:sz w:val="28"/>
          <w:szCs w:val="28"/>
        </w:rPr>
        <w:t xml:space="preserve"> В случае проведения исследования в сроки, отличные от рекомендованных, в сведениях об услуге отражаются даты ее оказания (поля «DATE_IN», «DATE_OUT»), в поле «COMENTU» указывается «УТОЧНСРОК»;</w:t>
      </w:r>
    </w:p>
    <w:p w:rsidR="000E1655" w:rsidRPr="000E1655" w:rsidRDefault="000E1655" w:rsidP="000E1655">
      <w:pPr>
        <w:autoSpaceDE w:val="0"/>
        <w:autoSpaceDN w:val="0"/>
        <w:adjustRightInd w:val="0"/>
        <w:ind w:firstLine="540"/>
        <w:jc w:val="both"/>
        <w:rPr>
          <w:sz w:val="28"/>
          <w:szCs w:val="28"/>
        </w:rPr>
      </w:pPr>
      <w:r w:rsidRPr="000E1655">
        <w:rPr>
          <w:sz w:val="28"/>
          <w:szCs w:val="28"/>
        </w:rPr>
        <w:t>г) в соответствии с пунктом 11 Порядка гражданин вправе отказаться от проведения отдельных видов медицинских вмешательств, входящих в объем диспансеризации. Услуга, по которой имеется отказ застрахованного лица, отражается с датой отказа (поля «DATE_IN», «DATE_OUT») без указания тарифа и стоимости и с указанием в поле «COMENTU» слова «ОТКАЗ».</w:t>
      </w:r>
    </w:p>
    <w:p w:rsidR="000E1655" w:rsidRPr="000E1655" w:rsidRDefault="000E1655" w:rsidP="000E1655">
      <w:pPr>
        <w:autoSpaceDE w:val="0"/>
        <w:autoSpaceDN w:val="0"/>
        <w:adjustRightInd w:val="0"/>
        <w:ind w:firstLine="540"/>
        <w:jc w:val="both"/>
        <w:rPr>
          <w:sz w:val="28"/>
          <w:szCs w:val="28"/>
        </w:rPr>
      </w:pPr>
    </w:p>
    <w:p w:rsidR="000E1655" w:rsidRPr="000E1655" w:rsidRDefault="000E1655" w:rsidP="000E1655">
      <w:pPr>
        <w:autoSpaceDE w:val="0"/>
        <w:autoSpaceDN w:val="0"/>
        <w:adjustRightInd w:val="0"/>
        <w:ind w:firstLine="540"/>
        <w:jc w:val="both"/>
        <w:rPr>
          <w:sz w:val="28"/>
          <w:szCs w:val="28"/>
        </w:rPr>
      </w:pPr>
      <w:r w:rsidRPr="000E1655">
        <w:rPr>
          <w:sz w:val="28"/>
          <w:szCs w:val="28"/>
        </w:rPr>
        <w:t>Взятие мазка с шейки матки, цитологическое исследование мазка с шейки матки:</w:t>
      </w:r>
    </w:p>
    <w:p w:rsidR="000E1655" w:rsidRPr="000E1655" w:rsidRDefault="000E1655" w:rsidP="000E1655">
      <w:pPr>
        <w:autoSpaceDE w:val="0"/>
        <w:autoSpaceDN w:val="0"/>
        <w:adjustRightInd w:val="0"/>
        <w:ind w:firstLine="540"/>
        <w:jc w:val="both"/>
        <w:rPr>
          <w:sz w:val="28"/>
          <w:szCs w:val="28"/>
        </w:rPr>
      </w:pPr>
      <w:r w:rsidRPr="000E1655">
        <w:rPr>
          <w:sz w:val="28"/>
          <w:szCs w:val="28"/>
        </w:rPr>
        <w:t xml:space="preserve">а) если невозможно провести исследование по медицинским показаниям в связи с экстирпацией матки, </w:t>
      </w:r>
      <w:proofErr w:type="spellStart"/>
      <w:r w:rsidRPr="000E1655">
        <w:rPr>
          <w:sz w:val="28"/>
          <w:szCs w:val="28"/>
        </w:rPr>
        <w:t>virgo</w:t>
      </w:r>
      <w:proofErr w:type="spellEnd"/>
      <w:r w:rsidRPr="000E1655">
        <w:rPr>
          <w:sz w:val="28"/>
          <w:szCs w:val="28"/>
        </w:rPr>
        <w:t xml:space="preserve">, то услуга отражается без указания </w:t>
      </w:r>
      <w:r w:rsidRPr="000E1655">
        <w:rPr>
          <w:sz w:val="28"/>
          <w:szCs w:val="28"/>
        </w:rPr>
        <w:lastRenderedPageBreak/>
        <w:t>тарифа и стоимости и с указанием в поле «COMENTU» слова «МЕДПОКАЗАНИЯ»;</w:t>
      </w:r>
    </w:p>
    <w:p w:rsidR="000E1655" w:rsidRPr="000E1655" w:rsidRDefault="000E1655" w:rsidP="000E1655">
      <w:pPr>
        <w:autoSpaceDE w:val="0"/>
        <w:autoSpaceDN w:val="0"/>
        <w:adjustRightInd w:val="0"/>
        <w:ind w:firstLine="540"/>
        <w:jc w:val="both"/>
        <w:rPr>
          <w:sz w:val="28"/>
          <w:szCs w:val="28"/>
        </w:rPr>
      </w:pPr>
      <w:r w:rsidRPr="000E1655">
        <w:rPr>
          <w:sz w:val="28"/>
          <w:szCs w:val="28"/>
        </w:rPr>
        <w:t>б) если в течение текущего календарного года проводилось цитологическое исследование мазка с шейки матки, то услуга отражается с датой ее оказания (поля «DATE_IN», «DATE_OUT») без указания тарифа и стоимости;</w:t>
      </w:r>
    </w:p>
    <w:p w:rsidR="000E1655" w:rsidRPr="000E1655" w:rsidRDefault="000E1655" w:rsidP="000E1655">
      <w:pPr>
        <w:autoSpaceDE w:val="0"/>
        <w:autoSpaceDN w:val="0"/>
        <w:adjustRightInd w:val="0"/>
        <w:ind w:firstLine="540"/>
        <w:jc w:val="both"/>
        <w:rPr>
          <w:sz w:val="28"/>
          <w:szCs w:val="28"/>
        </w:rPr>
      </w:pPr>
      <w:r w:rsidRPr="000E1655">
        <w:rPr>
          <w:sz w:val="28"/>
          <w:szCs w:val="28"/>
        </w:rPr>
        <w:t>в) цитологическое исследование мазка (соскоба) с шейки матки может дополнительно проводиться по медицинским показаниям без учета установленной периодичности, и подлежит оплате при прохождении профилактического осмотра или диспансеризации;</w:t>
      </w:r>
    </w:p>
    <w:p w:rsidR="000E1655" w:rsidRPr="000E1655" w:rsidRDefault="000E1655" w:rsidP="000E1655">
      <w:pPr>
        <w:autoSpaceDE w:val="0"/>
        <w:autoSpaceDN w:val="0"/>
        <w:adjustRightInd w:val="0"/>
        <w:ind w:firstLine="540"/>
        <w:jc w:val="both"/>
        <w:rPr>
          <w:sz w:val="28"/>
          <w:szCs w:val="28"/>
        </w:rPr>
      </w:pPr>
      <w:proofErr w:type="gramStart"/>
      <w:r w:rsidRPr="000E1655">
        <w:rPr>
          <w:sz w:val="28"/>
          <w:szCs w:val="28"/>
        </w:rPr>
        <w:t>г) в случае, если при обращении гражданина для прохождения диспансеризации установлено, что исследование не проводилось ранее в рекомендованные сроки (от 18 до 64 лет включительно - взятие мазка с шейки матки, цитологическое исследование мазка с шейки матки 1 раз в 3 года), то исследование проводится при обращении, график последующих исследований смещается согласно рекомендуемой частоте проведения исследования.</w:t>
      </w:r>
      <w:proofErr w:type="gramEnd"/>
      <w:r w:rsidRPr="000E1655">
        <w:rPr>
          <w:sz w:val="28"/>
          <w:szCs w:val="28"/>
        </w:rPr>
        <w:t xml:space="preserve"> В случае проведения исследования в сроки, отличные от рекомендованных, в сведениях об услуге отражаются даты ее оказания (поля «DATE_IN», «DATE_OUT»), в поле «COMENTU» указывается «УТОЧНСРОК»;</w:t>
      </w:r>
    </w:p>
    <w:p w:rsidR="000E1655" w:rsidRPr="000E1655" w:rsidRDefault="000E1655" w:rsidP="000E1655">
      <w:pPr>
        <w:autoSpaceDE w:val="0"/>
        <w:autoSpaceDN w:val="0"/>
        <w:adjustRightInd w:val="0"/>
        <w:ind w:firstLine="540"/>
        <w:jc w:val="both"/>
        <w:rPr>
          <w:sz w:val="28"/>
          <w:szCs w:val="28"/>
        </w:rPr>
      </w:pPr>
      <w:r w:rsidRPr="000E1655">
        <w:rPr>
          <w:sz w:val="28"/>
          <w:szCs w:val="28"/>
        </w:rPr>
        <w:t>д) в соответствии с пунктом 11 Порядка гражданин вправе отказаться от проведения отдельных видов медицинских вмешательств, входящих в объем диспансеризации. Услуга, по которой имеется отказ застрахованного лица, отражается с датой отказа (поля «DATE_IN», «DATE_OUT») без указания тарифа и стоимости и с указанием в поле «COMENTU» слова «ОТКАЗ».</w:t>
      </w:r>
    </w:p>
    <w:p w:rsidR="000E1655" w:rsidRPr="000E1655" w:rsidRDefault="000E1655" w:rsidP="000E1655">
      <w:pPr>
        <w:autoSpaceDE w:val="0"/>
        <w:autoSpaceDN w:val="0"/>
        <w:adjustRightInd w:val="0"/>
        <w:ind w:firstLine="540"/>
        <w:jc w:val="both"/>
        <w:rPr>
          <w:sz w:val="28"/>
          <w:szCs w:val="28"/>
        </w:rPr>
      </w:pPr>
    </w:p>
    <w:p w:rsidR="000E1655" w:rsidRPr="000E1655" w:rsidRDefault="000E1655" w:rsidP="000E1655">
      <w:pPr>
        <w:autoSpaceDE w:val="0"/>
        <w:autoSpaceDN w:val="0"/>
        <w:adjustRightInd w:val="0"/>
        <w:ind w:firstLine="540"/>
        <w:jc w:val="both"/>
        <w:rPr>
          <w:sz w:val="28"/>
          <w:szCs w:val="28"/>
        </w:rPr>
      </w:pPr>
      <w:r w:rsidRPr="000E1655">
        <w:rPr>
          <w:sz w:val="28"/>
          <w:szCs w:val="28"/>
        </w:rPr>
        <w:t>Исследование кала на скрытую кровь иммунохимическим качественным или количественным методом:</w:t>
      </w:r>
    </w:p>
    <w:p w:rsidR="000E1655" w:rsidRPr="000E1655" w:rsidRDefault="000E1655" w:rsidP="000E1655">
      <w:pPr>
        <w:autoSpaceDE w:val="0"/>
        <w:autoSpaceDN w:val="0"/>
        <w:adjustRightInd w:val="0"/>
        <w:ind w:firstLine="540"/>
        <w:jc w:val="both"/>
        <w:rPr>
          <w:sz w:val="28"/>
          <w:szCs w:val="28"/>
        </w:rPr>
      </w:pPr>
      <w:proofErr w:type="gramStart"/>
      <w:r w:rsidRPr="000E1655">
        <w:rPr>
          <w:sz w:val="28"/>
          <w:szCs w:val="28"/>
        </w:rPr>
        <w:t>а) в случае, если при обращении гражданина для прохождения диспансеризации установлено, что исследование не проводилось ранее в рекомендованные сроки (в возрасте от 40 до 64 лет включительно - исследование кала на скрытую кровь иммунохимическим методом 1 раз в 2 года), то исследование проводится при обращении, график последующих исследований смещается согласно рекомендуемой частоте проведения исследования.</w:t>
      </w:r>
      <w:proofErr w:type="gramEnd"/>
      <w:r w:rsidRPr="000E1655">
        <w:rPr>
          <w:sz w:val="28"/>
          <w:szCs w:val="28"/>
        </w:rPr>
        <w:t xml:space="preserve"> В случае проведения исследования в сроки, отличные от рекомендованных, в сведениях об услуге отражаются даты ее оказания (поля «DATE_IN», «DATE_OUT»), в поле «COMENTU» указывается «УТОЧНСРОК»;</w:t>
      </w:r>
    </w:p>
    <w:p w:rsidR="000E1655" w:rsidRPr="000E1655" w:rsidRDefault="000E1655" w:rsidP="000E1655">
      <w:pPr>
        <w:autoSpaceDE w:val="0"/>
        <w:autoSpaceDN w:val="0"/>
        <w:adjustRightInd w:val="0"/>
        <w:ind w:firstLine="540"/>
        <w:jc w:val="both"/>
        <w:rPr>
          <w:sz w:val="28"/>
          <w:szCs w:val="28"/>
        </w:rPr>
      </w:pPr>
      <w:r w:rsidRPr="000E1655">
        <w:rPr>
          <w:sz w:val="28"/>
          <w:szCs w:val="28"/>
        </w:rPr>
        <w:t>б)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антиген-антитело, то услуга отражается с датой ее оказания (поля «DATE_IN», «DATE_OUT») без указания тарифа и стоимости;</w:t>
      </w:r>
    </w:p>
    <w:p w:rsidR="000E1655" w:rsidRPr="000E1655" w:rsidRDefault="000E1655" w:rsidP="000E1655">
      <w:pPr>
        <w:autoSpaceDE w:val="0"/>
        <w:autoSpaceDN w:val="0"/>
        <w:adjustRightInd w:val="0"/>
        <w:ind w:firstLine="540"/>
        <w:jc w:val="both"/>
        <w:rPr>
          <w:sz w:val="28"/>
          <w:szCs w:val="28"/>
        </w:rPr>
      </w:pPr>
      <w:r w:rsidRPr="000E1655">
        <w:rPr>
          <w:sz w:val="28"/>
          <w:szCs w:val="28"/>
        </w:rPr>
        <w:t xml:space="preserve">в) в соответствии с пунктом 11 Порядка гражданин вправе отказаться от проведения отдельных видов медицинских вмешательств, входящих в объем </w:t>
      </w:r>
      <w:r w:rsidRPr="000E1655">
        <w:rPr>
          <w:sz w:val="28"/>
          <w:szCs w:val="28"/>
        </w:rPr>
        <w:lastRenderedPageBreak/>
        <w:t>диспансеризации. Услуга, по которой имеется отказ застрахованного лица, отражается с датой отказа (поля «DATE_IN», «DATE_OUT») без указания тарифа и стоимости и с указанием в поле «COMENTU» слова «ОТКАЗ».</w:t>
      </w:r>
    </w:p>
    <w:p w:rsidR="000E1655" w:rsidRPr="000E1655" w:rsidRDefault="000E1655" w:rsidP="000E1655">
      <w:pPr>
        <w:autoSpaceDE w:val="0"/>
        <w:autoSpaceDN w:val="0"/>
        <w:adjustRightInd w:val="0"/>
        <w:ind w:firstLine="540"/>
        <w:jc w:val="both"/>
        <w:rPr>
          <w:sz w:val="28"/>
          <w:szCs w:val="28"/>
        </w:rPr>
      </w:pPr>
    </w:p>
    <w:p w:rsidR="000E1655" w:rsidRPr="000E1655" w:rsidRDefault="000E1655" w:rsidP="000E1655">
      <w:pPr>
        <w:autoSpaceDE w:val="0"/>
        <w:autoSpaceDN w:val="0"/>
        <w:adjustRightInd w:val="0"/>
        <w:ind w:firstLine="540"/>
        <w:jc w:val="both"/>
        <w:rPr>
          <w:sz w:val="28"/>
          <w:szCs w:val="28"/>
        </w:rPr>
      </w:pPr>
      <w:r w:rsidRPr="000E1655">
        <w:rPr>
          <w:sz w:val="28"/>
          <w:szCs w:val="28"/>
        </w:rPr>
        <w:t>В случае невыполнения вышеуказанных требований по проведению обязательных исследований в рамках диспансеризации, случай предъявляется к оплате в страховую медицинскую организацию в пределах осмотров и исследований, установленных для профилактического медицинского осмотра.</w:t>
      </w:r>
    </w:p>
    <w:p w:rsidR="000E1655" w:rsidRPr="000E1655" w:rsidRDefault="000E1655" w:rsidP="000E1655">
      <w:pPr>
        <w:autoSpaceDE w:val="0"/>
        <w:autoSpaceDN w:val="0"/>
        <w:adjustRightInd w:val="0"/>
        <w:ind w:firstLine="540"/>
        <w:jc w:val="both"/>
        <w:rPr>
          <w:sz w:val="28"/>
          <w:szCs w:val="28"/>
        </w:rPr>
      </w:pPr>
    </w:p>
    <w:p w:rsidR="000E1655" w:rsidRPr="000E1655" w:rsidRDefault="000E1655" w:rsidP="000E1655">
      <w:pPr>
        <w:autoSpaceDE w:val="0"/>
        <w:autoSpaceDN w:val="0"/>
        <w:adjustRightInd w:val="0"/>
        <w:ind w:firstLine="540"/>
        <w:jc w:val="both"/>
        <w:rPr>
          <w:sz w:val="28"/>
          <w:szCs w:val="28"/>
        </w:rPr>
      </w:pPr>
      <w:r w:rsidRPr="000E1655">
        <w:rPr>
          <w:sz w:val="28"/>
          <w:szCs w:val="28"/>
        </w:rPr>
        <w:t>5.2.1.3. При проведении медико-экономического контроля случаев медицинской помощи, оказанной застрахованным лицам в рамках проведения профилактических медицинских осмотров и диспансеризации определенных групп населения, страховым медицинским организациям необходимо проводить следующие автоматизированные проверки:</w:t>
      </w:r>
    </w:p>
    <w:p w:rsidR="000E1655" w:rsidRPr="000E1655" w:rsidRDefault="000E1655" w:rsidP="000E1655">
      <w:pPr>
        <w:autoSpaceDE w:val="0"/>
        <w:autoSpaceDN w:val="0"/>
        <w:adjustRightInd w:val="0"/>
        <w:ind w:firstLine="540"/>
        <w:jc w:val="both"/>
        <w:rPr>
          <w:sz w:val="28"/>
          <w:szCs w:val="28"/>
        </w:rPr>
      </w:pPr>
      <w:r w:rsidRPr="000E1655">
        <w:rPr>
          <w:sz w:val="28"/>
          <w:szCs w:val="28"/>
        </w:rPr>
        <w:t>1) соответствие возраста (по году рождения) застрахованного лица возрастным категориям, указанным в соответствующих Порядках;</w:t>
      </w:r>
    </w:p>
    <w:p w:rsidR="000E1655" w:rsidRPr="000E1655" w:rsidRDefault="000E1655" w:rsidP="000E1655">
      <w:pPr>
        <w:autoSpaceDE w:val="0"/>
        <w:autoSpaceDN w:val="0"/>
        <w:adjustRightInd w:val="0"/>
        <w:ind w:firstLine="540"/>
        <w:jc w:val="both"/>
        <w:rPr>
          <w:sz w:val="28"/>
          <w:szCs w:val="28"/>
        </w:rPr>
      </w:pPr>
      <w:r w:rsidRPr="000E1655">
        <w:rPr>
          <w:sz w:val="28"/>
          <w:szCs w:val="28"/>
        </w:rPr>
        <w:t>2) отсутствие  проведенного ранее в текущем году первого (второго) этапа диспансеризации, профилактического медицинского осмотра по конкретному застрахованному лицу;</w:t>
      </w:r>
    </w:p>
    <w:p w:rsidR="000E1655" w:rsidRPr="000E1655" w:rsidRDefault="000E1655" w:rsidP="000E1655">
      <w:pPr>
        <w:autoSpaceDE w:val="0"/>
        <w:autoSpaceDN w:val="0"/>
        <w:adjustRightInd w:val="0"/>
        <w:ind w:firstLine="540"/>
        <w:jc w:val="both"/>
        <w:rPr>
          <w:sz w:val="28"/>
          <w:szCs w:val="28"/>
        </w:rPr>
      </w:pPr>
      <w:r w:rsidRPr="000E1655">
        <w:rPr>
          <w:sz w:val="28"/>
          <w:szCs w:val="28"/>
        </w:rPr>
        <w:t>3) дата начала (поле «DATE_Z_1») должна быть меньше или равна дате завершения «DATE_Z_2»;</w:t>
      </w:r>
    </w:p>
    <w:p w:rsidR="000E1655" w:rsidRPr="000E1655" w:rsidRDefault="000E1655" w:rsidP="000E1655">
      <w:pPr>
        <w:autoSpaceDE w:val="0"/>
        <w:autoSpaceDN w:val="0"/>
        <w:adjustRightInd w:val="0"/>
        <w:ind w:firstLine="540"/>
        <w:jc w:val="both"/>
        <w:rPr>
          <w:sz w:val="28"/>
          <w:szCs w:val="28"/>
        </w:rPr>
      </w:pPr>
      <w:r w:rsidRPr="000E1655">
        <w:rPr>
          <w:sz w:val="28"/>
          <w:szCs w:val="28"/>
        </w:rPr>
        <w:t>4) соответствие перечня медицинских услуг, оказанных застрахованному лицу, утвержденному перечню осмотров и исследований с учетом половозрастной категории застрахованного лица и с учетом требований, установленных подпунктом 5 пункта 5.2.1.2 настоящего Порядка;</w:t>
      </w:r>
    </w:p>
    <w:p w:rsidR="000E1655" w:rsidRPr="000E1655" w:rsidRDefault="000E1655" w:rsidP="000E1655">
      <w:pPr>
        <w:autoSpaceDE w:val="0"/>
        <w:autoSpaceDN w:val="0"/>
        <w:adjustRightInd w:val="0"/>
        <w:ind w:firstLine="540"/>
        <w:jc w:val="both"/>
        <w:rPr>
          <w:sz w:val="28"/>
          <w:szCs w:val="28"/>
        </w:rPr>
      </w:pPr>
      <w:r w:rsidRPr="000E1655">
        <w:rPr>
          <w:sz w:val="28"/>
          <w:szCs w:val="28"/>
        </w:rPr>
        <w:t>5) давность осмотров и (или) исследований от даты начала случая диспансеризации/медицинского осмотра не должна превышать (значение поля «DATE_IN» не может быть меньше значения поля «DATE_Z_1» больше, чем</w:t>
      </w:r>
      <w:proofErr w:type="gramStart"/>
      <w:r w:rsidRPr="000E1655">
        <w:rPr>
          <w:sz w:val="28"/>
          <w:szCs w:val="28"/>
        </w:rPr>
        <w:t>:):</w:t>
      </w:r>
      <w:proofErr w:type="gramEnd"/>
    </w:p>
    <w:p w:rsidR="000E1655" w:rsidRPr="000E1655" w:rsidRDefault="000E1655" w:rsidP="000E1655">
      <w:pPr>
        <w:autoSpaceDE w:val="0"/>
        <w:autoSpaceDN w:val="0"/>
        <w:adjustRightInd w:val="0"/>
        <w:ind w:firstLine="540"/>
        <w:jc w:val="both"/>
        <w:rPr>
          <w:sz w:val="28"/>
          <w:szCs w:val="28"/>
        </w:rPr>
      </w:pPr>
      <w:r w:rsidRPr="000E1655">
        <w:rPr>
          <w:sz w:val="28"/>
          <w:szCs w:val="28"/>
        </w:rPr>
        <w:tab/>
        <w:t xml:space="preserve">- у взрослых – 12 месяцев, за исключением исследования кала на скрытую кровь,  осмотра фельдшером (акушеркой) или врачом акушером-гинекологом, взятия мазка с шейки матки, цитологического исследования мазка с шейки матки, определения </w:t>
      </w:r>
      <w:proofErr w:type="gramStart"/>
      <w:r w:rsidRPr="000E1655">
        <w:rPr>
          <w:sz w:val="28"/>
          <w:szCs w:val="28"/>
        </w:rPr>
        <w:t>простат-специфического</w:t>
      </w:r>
      <w:proofErr w:type="gramEnd"/>
      <w:r w:rsidRPr="000E1655">
        <w:rPr>
          <w:sz w:val="28"/>
          <w:szCs w:val="28"/>
        </w:rPr>
        <w:t xml:space="preserve"> антигена в крови, которые должны быть проведены в текущем календарном году;</w:t>
      </w:r>
    </w:p>
    <w:p w:rsidR="000E1655" w:rsidRPr="000E1655" w:rsidRDefault="000E1655" w:rsidP="000E1655">
      <w:pPr>
        <w:autoSpaceDE w:val="0"/>
        <w:autoSpaceDN w:val="0"/>
        <w:adjustRightInd w:val="0"/>
        <w:ind w:firstLine="540"/>
        <w:jc w:val="both"/>
        <w:rPr>
          <w:sz w:val="28"/>
          <w:szCs w:val="28"/>
        </w:rPr>
      </w:pPr>
      <w:r w:rsidRPr="000E1655">
        <w:rPr>
          <w:sz w:val="28"/>
          <w:szCs w:val="28"/>
        </w:rPr>
        <w:tab/>
        <w:t>- у детей – 3 месяца;</w:t>
      </w:r>
    </w:p>
    <w:p w:rsidR="000E1655" w:rsidRPr="000E1655" w:rsidRDefault="000E1655" w:rsidP="000E1655">
      <w:pPr>
        <w:autoSpaceDE w:val="0"/>
        <w:autoSpaceDN w:val="0"/>
        <w:adjustRightInd w:val="0"/>
        <w:ind w:firstLine="540"/>
        <w:jc w:val="both"/>
        <w:rPr>
          <w:sz w:val="28"/>
          <w:szCs w:val="28"/>
        </w:rPr>
      </w:pPr>
      <w:r w:rsidRPr="000E1655">
        <w:rPr>
          <w:sz w:val="28"/>
          <w:szCs w:val="28"/>
        </w:rPr>
        <w:tab/>
        <w:t>- у детей до 2-х лет – 1 месяц.</w:t>
      </w:r>
    </w:p>
    <w:p w:rsidR="000E1655" w:rsidRPr="000E1655" w:rsidRDefault="000E1655" w:rsidP="000E1655">
      <w:pPr>
        <w:autoSpaceDE w:val="0"/>
        <w:autoSpaceDN w:val="0"/>
        <w:adjustRightInd w:val="0"/>
        <w:ind w:firstLine="540"/>
        <w:jc w:val="both"/>
        <w:rPr>
          <w:sz w:val="28"/>
          <w:szCs w:val="28"/>
        </w:rPr>
      </w:pPr>
      <w:r w:rsidRPr="000E1655">
        <w:rPr>
          <w:sz w:val="28"/>
          <w:szCs w:val="28"/>
        </w:rPr>
        <w:t>6)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w:t>
      </w:r>
    </w:p>
    <w:p w:rsidR="000E1655" w:rsidRPr="000E1655" w:rsidRDefault="000E1655" w:rsidP="000E1655">
      <w:pPr>
        <w:autoSpaceDE w:val="0"/>
        <w:autoSpaceDN w:val="0"/>
        <w:adjustRightInd w:val="0"/>
        <w:ind w:firstLine="540"/>
        <w:jc w:val="both"/>
        <w:rPr>
          <w:sz w:val="28"/>
          <w:szCs w:val="28"/>
        </w:rPr>
      </w:pPr>
      <w:r w:rsidRPr="000E1655">
        <w:rPr>
          <w:sz w:val="28"/>
          <w:szCs w:val="28"/>
        </w:rPr>
        <w:t>а) дата начала второго этапа (поле «DATE_Z_1»; поле «DISP» = ДВ</w:t>
      </w:r>
      <w:proofErr w:type="gramStart"/>
      <w:r w:rsidRPr="000E1655">
        <w:rPr>
          <w:sz w:val="28"/>
          <w:szCs w:val="28"/>
        </w:rPr>
        <w:t>2</w:t>
      </w:r>
      <w:proofErr w:type="gramEnd"/>
      <w:r w:rsidRPr="000E1655">
        <w:rPr>
          <w:sz w:val="28"/>
          <w:szCs w:val="28"/>
        </w:rPr>
        <w:t>) не может быть меньше даты завершения первого этапа (поле «DATE_Z_2»; поле «DISP» = ДВ1) по конкретному застрахованному лицу;</w:t>
      </w:r>
    </w:p>
    <w:p w:rsidR="000E1655" w:rsidRPr="000E1655" w:rsidRDefault="000E1655" w:rsidP="000E1655">
      <w:pPr>
        <w:autoSpaceDE w:val="0"/>
        <w:autoSpaceDN w:val="0"/>
        <w:adjustRightInd w:val="0"/>
        <w:ind w:firstLine="540"/>
        <w:jc w:val="both"/>
        <w:rPr>
          <w:sz w:val="28"/>
          <w:szCs w:val="28"/>
        </w:rPr>
      </w:pPr>
      <w:r w:rsidRPr="000E1655">
        <w:rPr>
          <w:sz w:val="28"/>
          <w:szCs w:val="28"/>
        </w:rPr>
        <w:lastRenderedPageBreak/>
        <w:t>б) дата начала и завершения второго этапа не может быть позже, чем застрахованное лицо достигнет следующей возрастной группы.</w:t>
      </w:r>
      <w:r>
        <w:rPr>
          <w:rStyle w:val="ab"/>
          <w:sz w:val="28"/>
          <w:szCs w:val="28"/>
        </w:rPr>
        <w:footnoteReference w:id="18"/>
      </w:r>
    </w:p>
    <w:p w:rsidR="00E94435" w:rsidRPr="00E94435" w:rsidRDefault="00E94435" w:rsidP="00E94435">
      <w:pPr>
        <w:widowControl w:val="0"/>
        <w:autoSpaceDE w:val="0"/>
        <w:autoSpaceDN w:val="0"/>
        <w:adjustRightInd w:val="0"/>
        <w:ind w:firstLine="540"/>
        <w:jc w:val="both"/>
        <w:rPr>
          <w:color w:val="00B0F0"/>
          <w:sz w:val="28"/>
          <w:szCs w:val="28"/>
        </w:rPr>
      </w:pPr>
      <w:r w:rsidRPr="00E94435">
        <w:rPr>
          <w:color w:val="00B0F0"/>
          <w:sz w:val="28"/>
        </w:rPr>
        <w:t xml:space="preserve">5.2.1.4. В случаях, когда в районной больнице для проведения </w:t>
      </w:r>
      <w:r w:rsidRPr="00E94435">
        <w:rPr>
          <w:color w:val="00B0F0"/>
          <w:sz w:val="28"/>
          <w:szCs w:val="28"/>
        </w:rPr>
        <w:t>диспансеризации и медицинских осмотров привлекаются врачи «выездной бригады», организованной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предъявление реестра счета и счета к оплате производится в следующем порядке:</w:t>
      </w:r>
    </w:p>
    <w:p w:rsidR="00E94435" w:rsidRPr="00E94435" w:rsidRDefault="00E94435" w:rsidP="00E94435">
      <w:pPr>
        <w:widowControl w:val="0"/>
        <w:autoSpaceDE w:val="0"/>
        <w:autoSpaceDN w:val="0"/>
        <w:adjustRightInd w:val="0"/>
        <w:ind w:firstLine="540"/>
        <w:jc w:val="both"/>
        <w:rPr>
          <w:color w:val="00B0F0"/>
          <w:sz w:val="28"/>
          <w:szCs w:val="28"/>
        </w:rPr>
      </w:pPr>
      <w:r w:rsidRPr="00E94435">
        <w:rPr>
          <w:color w:val="00B0F0"/>
          <w:sz w:val="28"/>
          <w:szCs w:val="28"/>
        </w:rPr>
        <w:t>а) если для проведения осмотра или диагностики привлекается врач «выездной бригады»  в части выполнения работ (оказания услуг), на которые в районной больнице имеется лицензия, то медицинская организация, в которой проводится диспансеризация/медицинский осмотр, включает осмотр либо результаты проведенных исследований указанного специалиста в реестр счета по диспансеризации/медицинскому осмотру. Наличие соответствующих сведений в первичной медицинской документации по месту проведения диспансеризации/медицинского осмотра обязательно.</w:t>
      </w:r>
    </w:p>
    <w:p w:rsidR="00E94435" w:rsidRPr="00E94435" w:rsidRDefault="00E94435" w:rsidP="00E94435">
      <w:pPr>
        <w:autoSpaceDE w:val="0"/>
        <w:autoSpaceDN w:val="0"/>
        <w:adjustRightInd w:val="0"/>
        <w:ind w:firstLine="540"/>
        <w:jc w:val="both"/>
        <w:rPr>
          <w:color w:val="00B0F0"/>
          <w:sz w:val="28"/>
          <w:szCs w:val="28"/>
        </w:rPr>
      </w:pPr>
      <w:proofErr w:type="gramStart"/>
      <w:r w:rsidRPr="00E94435">
        <w:rPr>
          <w:color w:val="00B0F0"/>
          <w:sz w:val="28"/>
          <w:szCs w:val="28"/>
        </w:rPr>
        <w:t>б) если для проведения осмотра или диагностики привлекается врач «выездной бригады»  в части выполнения работ (оказания услуг), на которые в районной больнице отсутствует лицензия, то предъявление реестра счета и счета к оплате производится в соответствии с требованиями пункта 1.7 приложения 1.6 к Соглашению № 1/2019 при условии заключения договора с медицинской организацией, направившей соответствующего специалиста.</w:t>
      </w:r>
      <w:r>
        <w:rPr>
          <w:rStyle w:val="ab"/>
          <w:color w:val="00B0F0"/>
          <w:sz w:val="28"/>
          <w:szCs w:val="28"/>
        </w:rPr>
        <w:footnoteReference w:id="19"/>
      </w:r>
      <w:proofErr w:type="gramEnd"/>
    </w:p>
    <w:p w:rsidR="00C00685" w:rsidRDefault="00C00685" w:rsidP="00FB690F">
      <w:pPr>
        <w:ind w:firstLine="600"/>
        <w:jc w:val="both"/>
        <w:rPr>
          <w:sz w:val="28"/>
          <w:szCs w:val="28"/>
        </w:rPr>
      </w:pPr>
      <w:r w:rsidRPr="000B0A95">
        <w:rPr>
          <w:rStyle w:val="10"/>
          <w:rFonts w:ascii="Times New Roman" w:hAnsi="Times New Roman"/>
          <w:b w:val="0"/>
          <w:sz w:val="28"/>
          <w:szCs w:val="28"/>
        </w:rPr>
        <w:t>5.3.</w:t>
      </w:r>
      <w:r w:rsidR="00FB690F" w:rsidRPr="009A6FD2">
        <w:rPr>
          <w:rStyle w:val="a6"/>
          <w:b/>
          <w:sz w:val="28"/>
        </w:rPr>
        <w:t xml:space="preserve"> </w:t>
      </w:r>
      <w:proofErr w:type="gramStart"/>
      <w:r w:rsidRPr="009A6FD2">
        <w:rPr>
          <w:sz w:val="28"/>
        </w:rPr>
        <w:t xml:space="preserve">При </w:t>
      </w:r>
      <w:r w:rsidRPr="009A6FD2">
        <w:rPr>
          <w:sz w:val="28"/>
          <w:szCs w:val="28"/>
        </w:rPr>
        <w:t>формировании реестров счетов на оплату медицинской помощи</w:t>
      </w:r>
      <w:r>
        <w:rPr>
          <w:sz w:val="28"/>
          <w:szCs w:val="28"/>
        </w:rPr>
        <w:t xml:space="preserve"> в части </w:t>
      </w:r>
      <w:r w:rsidRPr="000B0A95">
        <w:rPr>
          <w:b/>
          <w:sz w:val="28"/>
          <w:szCs w:val="28"/>
        </w:rPr>
        <w:t>разовых посещений в с</w:t>
      </w:r>
      <w:r w:rsidR="000B0A95" w:rsidRPr="000B0A95">
        <w:rPr>
          <w:b/>
          <w:sz w:val="28"/>
          <w:szCs w:val="28"/>
        </w:rPr>
        <w:t>в</w:t>
      </w:r>
      <w:r w:rsidRPr="000B0A95">
        <w:rPr>
          <w:b/>
          <w:sz w:val="28"/>
          <w:szCs w:val="28"/>
        </w:rPr>
        <w:t>язи с заболеванием</w:t>
      </w:r>
      <w:proofErr w:type="gramEnd"/>
      <w:r>
        <w:rPr>
          <w:sz w:val="28"/>
          <w:szCs w:val="28"/>
        </w:rPr>
        <w:t xml:space="preserve"> </w:t>
      </w:r>
      <w:r w:rsidRPr="009A6FD2">
        <w:rPr>
          <w:sz w:val="28"/>
          <w:szCs w:val="28"/>
        </w:rPr>
        <w:t>учитываются следующие особенности</w:t>
      </w:r>
      <w:r>
        <w:rPr>
          <w:sz w:val="28"/>
          <w:szCs w:val="28"/>
        </w:rPr>
        <w:t>:</w:t>
      </w:r>
    </w:p>
    <w:p w:rsidR="00FB690F" w:rsidRPr="00472E81" w:rsidRDefault="00C00685" w:rsidP="00472E81">
      <w:pPr>
        <w:ind w:firstLine="600"/>
        <w:jc w:val="both"/>
        <w:rPr>
          <w:sz w:val="28"/>
        </w:rPr>
      </w:pPr>
      <w:r>
        <w:rPr>
          <w:sz w:val="28"/>
        </w:rPr>
        <w:t>с</w:t>
      </w:r>
      <w:r w:rsidR="00FB690F" w:rsidRPr="009A6FD2">
        <w:rPr>
          <w:sz w:val="28"/>
        </w:rPr>
        <w:t>лучаи, когда первичное посещение приходилось на предыдущий месяц, а на повторный прием пациент не явился в текущем месяце, включаются в счет и реестр счетов на оплату после завершения текущего месяца с обязательным заполнением элемента «COMENTSL» значением «I»</w:t>
      </w:r>
      <w:r w:rsidR="00FB690F" w:rsidRPr="006A5954">
        <w:rPr>
          <w:sz w:val="28"/>
        </w:rPr>
        <w:t xml:space="preserve">, </w:t>
      </w:r>
      <w:r w:rsidR="00FB690F" w:rsidRPr="005629A3">
        <w:rPr>
          <w:sz w:val="28"/>
        </w:rPr>
        <w:t>элемента «</w:t>
      </w:r>
      <w:r w:rsidR="00FB690F" w:rsidRPr="005629A3">
        <w:rPr>
          <w:sz w:val="28"/>
          <w:lang w:val="en-US"/>
        </w:rPr>
        <w:t>RSLT</w:t>
      </w:r>
      <w:r w:rsidR="00FB690F" w:rsidRPr="005629A3">
        <w:rPr>
          <w:sz w:val="28"/>
        </w:rPr>
        <w:t>» значением «302» - Лечение прервано по инициативе пациента.</w:t>
      </w:r>
    </w:p>
    <w:p w:rsidR="000B0A95" w:rsidRDefault="000B0A95" w:rsidP="000B0A95">
      <w:pPr>
        <w:ind w:firstLine="600"/>
        <w:jc w:val="both"/>
        <w:rPr>
          <w:sz w:val="28"/>
          <w:szCs w:val="28"/>
        </w:rPr>
      </w:pPr>
      <w:bookmarkStart w:id="4" w:name="_Toc479070963"/>
      <w:r w:rsidRPr="000B0A95">
        <w:rPr>
          <w:rStyle w:val="10"/>
          <w:rFonts w:ascii="Times New Roman" w:hAnsi="Times New Roman"/>
          <w:b w:val="0"/>
          <w:sz w:val="28"/>
          <w:szCs w:val="28"/>
        </w:rPr>
        <w:t>5.4</w:t>
      </w:r>
      <w:r w:rsidR="00FB690F" w:rsidRPr="000B0A95">
        <w:rPr>
          <w:rStyle w:val="10"/>
          <w:rFonts w:ascii="Times New Roman" w:hAnsi="Times New Roman"/>
          <w:b w:val="0"/>
          <w:sz w:val="28"/>
          <w:szCs w:val="28"/>
        </w:rPr>
        <w:t>.</w:t>
      </w:r>
      <w:bookmarkEnd w:id="4"/>
      <w:r w:rsidR="00FB690F" w:rsidRPr="000B0A95">
        <w:rPr>
          <w:rStyle w:val="a6"/>
          <w:rFonts w:ascii="Times New Roman" w:hAnsi="Times New Roman"/>
          <w:b/>
          <w:sz w:val="28"/>
        </w:rPr>
        <w:t xml:space="preserve"> </w:t>
      </w:r>
      <w:r w:rsidRPr="009A6FD2">
        <w:rPr>
          <w:sz w:val="28"/>
        </w:rPr>
        <w:t xml:space="preserve">При </w:t>
      </w:r>
      <w:r w:rsidRPr="009A6FD2">
        <w:rPr>
          <w:sz w:val="28"/>
          <w:szCs w:val="28"/>
        </w:rPr>
        <w:t>формировании реестров счетов на оплату медицинской помощи</w:t>
      </w:r>
      <w:r>
        <w:rPr>
          <w:sz w:val="28"/>
          <w:szCs w:val="28"/>
        </w:rPr>
        <w:t xml:space="preserve"> в части </w:t>
      </w:r>
      <w:r w:rsidR="00FB690F" w:rsidRPr="000B0A95">
        <w:rPr>
          <w:rStyle w:val="a6"/>
          <w:rFonts w:ascii="Times New Roman" w:hAnsi="Times New Roman"/>
          <w:b/>
          <w:sz w:val="28"/>
        </w:rPr>
        <w:t>посещени</w:t>
      </w:r>
      <w:r>
        <w:rPr>
          <w:rStyle w:val="a6"/>
          <w:rFonts w:ascii="Times New Roman" w:hAnsi="Times New Roman"/>
          <w:b/>
          <w:sz w:val="28"/>
        </w:rPr>
        <w:t>й</w:t>
      </w:r>
      <w:r w:rsidR="00FB690F" w:rsidRPr="000B0A95">
        <w:rPr>
          <w:rStyle w:val="a6"/>
          <w:rFonts w:ascii="Times New Roman" w:hAnsi="Times New Roman"/>
          <w:b/>
          <w:sz w:val="28"/>
        </w:rPr>
        <w:t xml:space="preserve"> по неотложной медицинской помощи (в том числе стоматологической помощи)</w:t>
      </w:r>
      <w:r w:rsidR="00FB690F" w:rsidRPr="009A6FD2">
        <w:rPr>
          <w:sz w:val="28"/>
          <w:szCs w:val="28"/>
        </w:rPr>
        <w:t xml:space="preserve"> </w:t>
      </w:r>
      <w:r w:rsidRPr="009A6FD2">
        <w:rPr>
          <w:sz w:val="28"/>
          <w:szCs w:val="28"/>
        </w:rPr>
        <w:t>учитываются следующие особенности</w:t>
      </w:r>
      <w:r>
        <w:rPr>
          <w:sz w:val="28"/>
          <w:szCs w:val="28"/>
        </w:rPr>
        <w:t>:</w:t>
      </w:r>
    </w:p>
    <w:p w:rsidR="00FB690F" w:rsidRDefault="000B0A95" w:rsidP="00FB690F">
      <w:pPr>
        <w:autoSpaceDE w:val="0"/>
        <w:autoSpaceDN w:val="0"/>
        <w:adjustRightInd w:val="0"/>
        <w:ind w:firstLine="720"/>
        <w:jc w:val="both"/>
        <w:rPr>
          <w:sz w:val="28"/>
          <w:szCs w:val="28"/>
        </w:rPr>
      </w:pPr>
      <w:r>
        <w:rPr>
          <w:sz w:val="28"/>
          <w:szCs w:val="28"/>
        </w:rPr>
        <w:t xml:space="preserve">1) </w:t>
      </w:r>
      <w:r w:rsidR="00FB690F" w:rsidRPr="009A6FD2">
        <w:rPr>
          <w:sz w:val="28"/>
          <w:szCs w:val="28"/>
        </w:rPr>
        <w:t>значение элемента «</w:t>
      </w:r>
      <w:r w:rsidR="00FB690F" w:rsidRPr="009A6FD2">
        <w:rPr>
          <w:sz w:val="28"/>
          <w:szCs w:val="28"/>
          <w:lang w:val="en-US"/>
        </w:rPr>
        <w:t>IDSP</w:t>
      </w:r>
      <w:r>
        <w:rPr>
          <w:sz w:val="28"/>
          <w:szCs w:val="28"/>
        </w:rPr>
        <w:t>»=29</w:t>
      </w:r>
      <w:r w:rsidR="00FB690F" w:rsidRPr="009A6FD2">
        <w:rPr>
          <w:sz w:val="28"/>
          <w:szCs w:val="28"/>
        </w:rPr>
        <w:t>.</w:t>
      </w:r>
    </w:p>
    <w:p w:rsidR="000B0A95" w:rsidRDefault="000B0A95" w:rsidP="00472E81">
      <w:pPr>
        <w:autoSpaceDE w:val="0"/>
        <w:autoSpaceDN w:val="0"/>
        <w:adjustRightInd w:val="0"/>
        <w:ind w:firstLine="720"/>
        <w:jc w:val="both"/>
        <w:rPr>
          <w:color w:val="000000"/>
          <w:sz w:val="28"/>
          <w:szCs w:val="28"/>
        </w:rPr>
      </w:pPr>
      <w:r>
        <w:rPr>
          <w:color w:val="000000"/>
          <w:sz w:val="28"/>
          <w:szCs w:val="28"/>
        </w:rPr>
        <w:t>2) п</w:t>
      </w:r>
      <w:r w:rsidR="00FB690F" w:rsidRPr="00BE6D0E">
        <w:rPr>
          <w:color w:val="000000"/>
          <w:sz w:val="28"/>
          <w:szCs w:val="28"/>
        </w:rPr>
        <w:t>ри формировании реестров счетов в части оказания медицинской помощи в соответствии с пунктом 2.2.1</w:t>
      </w:r>
      <w:r w:rsidR="00FB690F">
        <w:rPr>
          <w:color w:val="000000"/>
          <w:sz w:val="28"/>
          <w:szCs w:val="28"/>
        </w:rPr>
        <w:t>3</w:t>
      </w:r>
      <w:r w:rsidR="00FB690F" w:rsidRPr="00BE6D0E">
        <w:rPr>
          <w:color w:val="000000"/>
          <w:sz w:val="28"/>
          <w:szCs w:val="28"/>
        </w:rPr>
        <w:t xml:space="preserve"> Соглашения</w:t>
      </w:r>
      <w:r>
        <w:rPr>
          <w:color w:val="000000"/>
          <w:sz w:val="28"/>
          <w:szCs w:val="28"/>
        </w:rPr>
        <w:t xml:space="preserve"> № 1/2019</w:t>
      </w:r>
      <w:r w:rsidR="00FB690F" w:rsidRPr="00BE6D0E">
        <w:rPr>
          <w:color w:val="000000"/>
          <w:sz w:val="28"/>
          <w:szCs w:val="28"/>
        </w:rPr>
        <w:t xml:space="preserve"> значения элементов «DATE_1» и «DATE_2</w:t>
      </w:r>
      <w:r w:rsidR="00FB690F" w:rsidRPr="005629A3">
        <w:rPr>
          <w:sz w:val="28"/>
          <w:szCs w:val="28"/>
        </w:rPr>
        <w:t>», «DATE_</w:t>
      </w:r>
      <w:r w:rsidR="00FB690F" w:rsidRPr="005629A3">
        <w:rPr>
          <w:sz w:val="28"/>
          <w:szCs w:val="28"/>
          <w:lang w:val="en-US"/>
        </w:rPr>
        <w:t>Z</w:t>
      </w:r>
      <w:r w:rsidR="00FB690F" w:rsidRPr="005629A3">
        <w:rPr>
          <w:sz w:val="28"/>
          <w:szCs w:val="28"/>
        </w:rPr>
        <w:t>_1» и «DATE_</w:t>
      </w:r>
      <w:r w:rsidR="00FB690F" w:rsidRPr="005629A3">
        <w:rPr>
          <w:sz w:val="28"/>
          <w:szCs w:val="28"/>
          <w:lang w:val="en-US"/>
        </w:rPr>
        <w:t>Z</w:t>
      </w:r>
      <w:r w:rsidR="00FB690F" w:rsidRPr="005629A3">
        <w:rPr>
          <w:sz w:val="28"/>
          <w:szCs w:val="28"/>
        </w:rPr>
        <w:t>_2»</w:t>
      </w:r>
      <w:r w:rsidR="00FB690F">
        <w:rPr>
          <w:sz w:val="28"/>
          <w:szCs w:val="28"/>
        </w:rPr>
        <w:t xml:space="preserve"> </w:t>
      </w:r>
      <w:r w:rsidR="00FB690F" w:rsidRPr="00BE6D0E">
        <w:rPr>
          <w:color w:val="000000"/>
          <w:sz w:val="28"/>
          <w:szCs w:val="28"/>
        </w:rPr>
        <w:t>соответствуют дате выписки пациента из стационара.</w:t>
      </w:r>
    </w:p>
    <w:p w:rsidR="000B0A95" w:rsidRDefault="000B0A95" w:rsidP="000B0A95">
      <w:pPr>
        <w:ind w:firstLine="600"/>
        <w:jc w:val="both"/>
        <w:rPr>
          <w:sz w:val="28"/>
          <w:szCs w:val="28"/>
        </w:rPr>
      </w:pPr>
      <w:r>
        <w:rPr>
          <w:color w:val="000000"/>
          <w:sz w:val="28"/>
          <w:szCs w:val="28"/>
        </w:rPr>
        <w:t xml:space="preserve">5.5. </w:t>
      </w:r>
      <w:r w:rsidRPr="009A6FD2">
        <w:rPr>
          <w:sz w:val="28"/>
        </w:rPr>
        <w:t xml:space="preserve">При </w:t>
      </w:r>
      <w:r w:rsidRPr="009A6FD2">
        <w:rPr>
          <w:sz w:val="28"/>
          <w:szCs w:val="28"/>
        </w:rPr>
        <w:t>формировании реестр</w:t>
      </w:r>
      <w:r w:rsidR="00080344">
        <w:rPr>
          <w:sz w:val="28"/>
          <w:szCs w:val="28"/>
        </w:rPr>
        <w:t>ов</w:t>
      </w:r>
      <w:r w:rsidRPr="009A6FD2">
        <w:rPr>
          <w:sz w:val="28"/>
          <w:szCs w:val="28"/>
        </w:rPr>
        <w:t xml:space="preserve"> счет</w:t>
      </w:r>
      <w:r w:rsidR="00080344">
        <w:rPr>
          <w:sz w:val="28"/>
          <w:szCs w:val="28"/>
        </w:rPr>
        <w:t>ов</w:t>
      </w:r>
      <w:r w:rsidRPr="009A6FD2">
        <w:rPr>
          <w:sz w:val="28"/>
          <w:szCs w:val="28"/>
        </w:rPr>
        <w:t xml:space="preserve"> на оплату медицинской помощи</w:t>
      </w:r>
      <w:r>
        <w:rPr>
          <w:sz w:val="28"/>
          <w:szCs w:val="28"/>
        </w:rPr>
        <w:t xml:space="preserve"> в части </w:t>
      </w:r>
      <w:r w:rsidRPr="009A6FD2">
        <w:rPr>
          <w:rStyle w:val="a6"/>
          <w:b/>
          <w:sz w:val="28"/>
          <w:szCs w:val="28"/>
        </w:rPr>
        <w:t>обращени</w:t>
      </w:r>
      <w:r>
        <w:rPr>
          <w:rStyle w:val="a6"/>
          <w:b/>
          <w:sz w:val="28"/>
          <w:szCs w:val="28"/>
        </w:rPr>
        <w:t>й</w:t>
      </w:r>
      <w:r w:rsidRPr="009A6FD2">
        <w:rPr>
          <w:rStyle w:val="a6"/>
          <w:b/>
          <w:sz w:val="28"/>
          <w:szCs w:val="28"/>
        </w:rPr>
        <w:t xml:space="preserve"> по поводу заболевания</w:t>
      </w:r>
      <w:r w:rsidRPr="009A6FD2">
        <w:rPr>
          <w:b/>
          <w:sz w:val="28"/>
          <w:szCs w:val="28"/>
        </w:rPr>
        <w:t xml:space="preserve"> </w:t>
      </w:r>
      <w:r w:rsidRPr="009A6FD2">
        <w:rPr>
          <w:sz w:val="28"/>
          <w:szCs w:val="28"/>
        </w:rPr>
        <w:t>учитываются следующие особенности</w:t>
      </w:r>
      <w:r>
        <w:rPr>
          <w:sz w:val="28"/>
          <w:szCs w:val="28"/>
        </w:rPr>
        <w:t>:</w:t>
      </w:r>
    </w:p>
    <w:p w:rsidR="00FB690F" w:rsidRPr="009A6FD2" w:rsidRDefault="00FB690F" w:rsidP="00FB690F">
      <w:pPr>
        <w:pStyle w:val="ConsPlusCell"/>
        <w:ind w:firstLine="709"/>
        <w:jc w:val="both"/>
      </w:pPr>
      <w:r w:rsidRPr="009A6FD2">
        <w:lastRenderedPageBreak/>
        <w:t>1) в реестре счета на бумажном носителе в поле «Объемы оказанной медицинской помощи», в электронном формате в значении элемента «ED_COL» отражается 1 обращение к соответствующему врачу (среднему медицинскому персоналу, ведущему самостоятельный прием) по поводу одного заболевания;</w:t>
      </w:r>
    </w:p>
    <w:p w:rsidR="00FB690F" w:rsidRPr="009A6FD2" w:rsidRDefault="00FB690F" w:rsidP="00FB690F">
      <w:pPr>
        <w:pStyle w:val="ConsPlusCell"/>
        <w:ind w:firstLine="709"/>
        <w:jc w:val="both"/>
      </w:pPr>
      <w:proofErr w:type="gramStart"/>
      <w:r w:rsidRPr="009A6FD2">
        <w:t xml:space="preserve">2) в электронном формате реестра счета в сведениях об услуге обязательно заполнение элемента «CODE_USL» на каждое посещение, включенное в обращение по поводу заболевания, в соответствии с Приказом </w:t>
      </w:r>
      <w:proofErr w:type="spellStart"/>
      <w:r w:rsidRPr="009A6FD2">
        <w:t>Минздравсоцразвития</w:t>
      </w:r>
      <w:proofErr w:type="spellEnd"/>
      <w:r w:rsidRPr="009A6FD2">
        <w:t xml:space="preserve"> РФ от 13.10.2017 </w:t>
      </w:r>
      <w:hyperlink r:id="rId12" w:anchor="block_2" w:history="1">
        <w:r w:rsidRPr="009A6FD2">
          <w:rPr>
            <w:rStyle w:val="a3"/>
          </w:rPr>
          <w:t>№ 804н</w:t>
        </w:r>
      </w:hyperlink>
      <w:r w:rsidRPr="009A6FD2">
        <w:t xml:space="preserve"> «Об утверждении номенклатуры медицинских услуг» по классу медицинской услуги «В» разделу «01» и элемента «KOL_USL», соответствующего количеству посещений пациента.</w:t>
      </w:r>
      <w:proofErr w:type="gramEnd"/>
      <w:r w:rsidRPr="009A6FD2">
        <w:t xml:space="preserve"> Данные сведения вносятся в реестр для учета количества выполненных посещений по медицинским специальностям и формирования статистических данных;</w:t>
      </w:r>
    </w:p>
    <w:p w:rsidR="00FB690F" w:rsidRPr="009A6FD2" w:rsidRDefault="00FB690F" w:rsidP="00FB690F">
      <w:pPr>
        <w:pStyle w:val="ConsPlusCell"/>
        <w:ind w:firstLine="709"/>
        <w:jc w:val="both"/>
      </w:pPr>
      <w:r w:rsidRPr="009A6FD2">
        <w:t xml:space="preserve">3) для среднего медицинского персонала, ведущего самостоятельный прием, указываются коды </w:t>
      </w:r>
      <w:r w:rsidRPr="00F905F6">
        <w:t>услуги «В01.026.001» и «В01.026.002»;</w:t>
      </w:r>
    </w:p>
    <w:p w:rsidR="00FB690F" w:rsidRDefault="00FB690F" w:rsidP="00FB690F">
      <w:pPr>
        <w:autoSpaceDE w:val="0"/>
        <w:autoSpaceDN w:val="0"/>
        <w:adjustRightInd w:val="0"/>
        <w:ind w:firstLine="709"/>
        <w:jc w:val="both"/>
        <w:rPr>
          <w:sz w:val="28"/>
        </w:rPr>
      </w:pPr>
      <w:r w:rsidRPr="009A6FD2">
        <w:rPr>
          <w:sz w:val="28"/>
          <w:szCs w:val="28"/>
        </w:rPr>
        <w:t>4) в электронном формате реестра счета на оплату медицинской помощи для обращений по поводу заболеваний устанавливается значение элемента «IDSP</w:t>
      </w:r>
      <w:r w:rsidR="000B0A95">
        <w:rPr>
          <w:sz w:val="28"/>
          <w:szCs w:val="28"/>
        </w:rPr>
        <w:t>»=</w:t>
      </w:r>
      <w:r w:rsidRPr="009A6FD2">
        <w:rPr>
          <w:sz w:val="28"/>
        </w:rPr>
        <w:t>30</w:t>
      </w:r>
      <w:r w:rsidR="00C13744">
        <w:rPr>
          <w:sz w:val="28"/>
        </w:rPr>
        <w:t>;</w:t>
      </w:r>
    </w:p>
    <w:p w:rsidR="00C13744" w:rsidRPr="00C13744" w:rsidRDefault="00C13744" w:rsidP="00FB690F">
      <w:pPr>
        <w:autoSpaceDE w:val="0"/>
        <w:autoSpaceDN w:val="0"/>
        <w:adjustRightInd w:val="0"/>
        <w:ind w:firstLine="709"/>
        <w:jc w:val="both"/>
        <w:rPr>
          <w:color w:val="00B0F0"/>
          <w:sz w:val="28"/>
        </w:rPr>
      </w:pPr>
      <w:r w:rsidRPr="00C13744">
        <w:rPr>
          <w:color w:val="00B0F0"/>
          <w:sz w:val="28"/>
          <w:szCs w:val="28"/>
        </w:rPr>
        <w:t xml:space="preserve">5) </w:t>
      </w:r>
      <w:r w:rsidRPr="00C13744">
        <w:rPr>
          <w:color w:val="00B0F0"/>
          <w:sz w:val="28"/>
        </w:rPr>
        <w:t xml:space="preserve">случаи, когда </w:t>
      </w:r>
      <w:proofErr w:type="gramStart"/>
      <w:r w:rsidRPr="00C13744">
        <w:rPr>
          <w:color w:val="00B0F0"/>
          <w:sz w:val="28"/>
        </w:rPr>
        <w:t>два и более посещений</w:t>
      </w:r>
      <w:proofErr w:type="gramEnd"/>
      <w:r w:rsidRPr="00C13744">
        <w:rPr>
          <w:color w:val="00B0F0"/>
          <w:sz w:val="28"/>
        </w:rPr>
        <w:t xml:space="preserve"> приходились на предыдущий месяц, а на повторный прием пациент не явился в текущем месяце, включаются в счет и реестр счета на оплату после завершения текущего месяца с обязательным заполнением элемента «COMENTSL» значением «I», элемента «</w:t>
      </w:r>
      <w:r w:rsidRPr="00C13744">
        <w:rPr>
          <w:color w:val="00B0F0"/>
          <w:sz w:val="28"/>
          <w:lang w:val="en-US"/>
        </w:rPr>
        <w:t>RSLT</w:t>
      </w:r>
      <w:r w:rsidRPr="00C13744">
        <w:rPr>
          <w:color w:val="00B0F0"/>
          <w:sz w:val="28"/>
        </w:rPr>
        <w:t>» значением «302» - Лечение прервано по инициативе пациента.</w:t>
      </w:r>
      <w:r>
        <w:rPr>
          <w:rStyle w:val="ab"/>
          <w:color w:val="00B0F0"/>
          <w:sz w:val="28"/>
        </w:rPr>
        <w:footnoteReference w:id="20"/>
      </w:r>
    </w:p>
    <w:p w:rsidR="00FB690F" w:rsidRDefault="000B0A95" w:rsidP="00FB690F">
      <w:pPr>
        <w:autoSpaceDE w:val="0"/>
        <w:autoSpaceDN w:val="0"/>
        <w:adjustRightInd w:val="0"/>
        <w:ind w:firstLine="709"/>
        <w:jc w:val="both"/>
        <w:rPr>
          <w:sz w:val="28"/>
        </w:rPr>
      </w:pPr>
      <w:r>
        <w:rPr>
          <w:sz w:val="28"/>
          <w:szCs w:val="28"/>
        </w:rPr>
        <w:t xml:space="preserve">5.5.1. </w:t>
      </w:r>
      <w:r w:rsidR="00FB690F" w:rsidRPr="00CA33BE">
        <w:rPr>
          <w:sz w:val="28"/>
          <w:szCs w:val="28"/>
        </w:rPr>
        <w:t xml:space="preserve">Установить значение коэффициента </w:t>
      </w:r>
      <w:proofErr w:type="spellStart"/>
      <w:r w:rsidR="00FB690F" w:rsidRPr="00CA33BE">
        <w:rPr>
          <w:sz w:val="28"/>
        </w:rPr>
        <w:t>КСКП</w:t>
      </w:r>
      <w:r w:rsidR="00FB690F" w:rsidRPr="00CA33BE">
        <w:rPr>
          <w:sz w:val="28"/>
          <w:vertAlign w:val="subscript"/>
        </w:rPr>
        <w:t>дом</w:t>
      </w:r>
      <w:proofErr w:type="spellEnd"/>
      <w:r w:rsidR="00FB690F" w:rsidRPr="00CA33BE">
        <w:rPr>
          <w:sz w:val="28"/>
          <w:vertAlign w:val="subscript"/>
        </w:rPr>
        <w:t xml:space="preserve"> </w:t>
      </w:r>
      <w:r w:rsidR="00FB690F" w:rsidRPr="00CA33BE">
        <w:rPr>
          <w:sz w:val="28"/>
        </w:rPr>
        <w:t xml:space="preserve">для стоматологических поликлиник, расположенных в </w:t>
      </w:r>
      <w:proofErr w:type="gramStart"/>
      <w:r w:rsidR="00FB690F" w:rsidRPr="00CA33BE">
        <w:rPr>
          <w:sz w:val="28"/>
        </w:rPr>
        <w:t>Петропавловск-Камчатском</w:t>
      </w:r>
      <w:proofErr w:type="gramEnd"/>
      <w:r w:rsidR="00FB690F" w:rsidRPr="00CA33BE">
        <w:rPr>
          <w:sz w:val="28"/>
        </w:rPr>
        <w:t xml:space="preserve"> городском округе, в размере 1,6. Указанный</w:t>
      </w:r>
      <w:r w:rsidR="00FB690F" w:rsidRPr="00DF01FB">
        <w:rPr>
          <w:sz w:val="28"/>
        </w:rPr>
        <w:t xml:space="preserve"> коэффициент применяется к тарифу обращения при оказании стоматологической помощи по поводу заболевания на дому (инвалидам, ветеранам ВОВ и другим категориям граждан), и учитывает затраченное медицинским работником время в пути до места оказания медицинской помощи.</w:t>
      </w:r>
      <w:r w:rsidR="00FB690F" w:rsidRPr="00CA33BE">
        <w:rPr>
          <w:sz w:val="28"/>
        </w:rPr>
        <w:t xml:space="preserve"> </w:t>
      </w:r>
      <w:r w:rsidR="00FB690F">
        <w:rPr>
          <w:sz w:val="28"/>
        </w:rPr>
        <w:t>В</w:t>
      </w:r>
      <w:r w:rsidR="00FB690F" w:rsidRPr="009A6FD2">
        <w:rPr>
          <w:sz w:val="28"/>
        </w:rPr>
        <w:t xml:space="preserve"> </w:t>
      </w:r>
      <w:r w:rsidR="00FB690F" w:rsidRPr="009A6FD2">
        <w:rPr>
          <w:sz w:val="28"/>
          <w:szCs w:val="28"/>
        </w:rPr>
        <w:t>электронном формате реестра счета в сведениях о случае в обязательном порядке заполняется элемент «</w:t>
      </w:r>
      <w:r w:rsidR="00FB690F" w:rsidRPr="009A6FD2">
        <w:rPr>
          <w:sz w:val="28"/>
          <w:szCs w:val="28"/>
          <w:lang w:val="en-US"/>
        </w:rPr>
        <w:t>COMENTSL</w:t>
      </w:r>
      <w:r w:rsidR="00FB690F" w:rsidRPr="009A6FD2">
        <w:rPr>
          <w:sz w:val="28"/>
          <w:szCs w:val="28"/>
        </w:rPr>
        <w:t>» значением «</w:t>
      </w:r>
      <w:r w:rsidR="00FB690F" w:rsidRPr="009A6FD2">
        <w:rPr>
          <w:sz w:val="28"/>
          <w:szCs w:val="28"/>
          <w:lang w:val="en-US"/>
        </w:rPr>
        <w:t>D</w:t>
      </w:r>
      <w:r w:rsidR="00FB690F" w:rsidRPr="009A6FD2">
        <w:rPr>
          <w:sz w:val="28"/>
          <w:szCs w:val="28"/>
        </w:rPr>
        <w:t xml:space="preserve">» при применении коэффициента </w:t>
      </w:r>
      <w:proofErr w:type="spellStart"/>
      <w:r w:rsidR="00FB690F" w:rsidRPr="00DF01FB">
        <w:rPr>
          <w:sz w:val="28"/>
        </w:rPr>
        <w:t>КСКП</w:t>
      </w:r>
      <w:r w:rsidR="00FB690F">
        <w:rPr>
          <w:sz w:val="28"/>
          <w:vertAlign w:val="subscript"/>
        </w:rPr>
        <w:t>дом</w:t>
      </w:r>
      <w:proofErr w:type="spellEnd"/>
      <w:r w:rsidR="00FB690F">
        <w:rPr>
          <w:sz w:val="28"/>
          <w:vertAlign w:val="subscript"/>
        </w:rPr>
        <w:t xml:space="preserve"> </w:t>
      </w:r>
      <w:r w:rsidR="00FB690F" w:rsidRPr="00DF01FB">
        <w:rPr>
          <w:sz w:val="28"/>
        </w:rPr>
        <w:t>к тарифу за 1 обращение по поводу заболевания.</w:t>
      </w:r>
    </w:p>
    <w:p w:rsidR="00FB690F" w:rsidRPr="00DF01FB" w:rsidRDefault="00FB690F" w:rsidP="00FB690F">
      <w:pPr>
        <w:autoSpaceDE w:val="0"/>
        <w:autoSpaceDN w:val="0"/>
        <w:adjustRightInd w:val="0"/>
        <w:ind w:firstLine="720"/>
        <w:jc w:val="both"/>
        <w:rPr>
          <w:sz w:val="28"/>
          <w:szCs w:val="28"/>
        </w:rPr>
      </w:pPr>
      <w:r w:rsidRPr="00DF01FB">
        <w:rPr>
          <w:sz w:val="28"/>
          <w:szCs w:val="28"/>
        </w:rPr>
        <w:t xml:space="preserve">При формировании реестров счетов на оплату </w:t>
      </w:r>
      <w:r w:rsidRPr="00E853C2">
        <w:rPr>
          <w:b/>
          <w:sz w:val="28"/>
          <w:szCs w:val="28"/>
        </w:rPr>
        <w:t>стоматологической медицинской помощи (по поводу заболевания)</w:t>
      </w:r>
      <w:r w:rsidRPr="00DF01FB">
        <w:rPr>
          <w:sz w:val="28"/>
          <w:szCs w:val="28"/>
        </w:rPr>
        <w:t>, учитываются следующие особенности:</w:t>
      </w:r>
    </w:p>
    <w:p w:rsidR="00FB690F" w:rsidRPr="00DF01FB" w:rsidRDefault="00FB690F" w:rsidP="00FB690F">
      <w:pPr>
        <w:numPr>
          <w:ilvl w:val="0"/>
          <w:numId w:val="1"/>
        </w:numPr>
        <w:autoSpaceDE w:val="0"/>
        <w:autoSpaceDN w:val="0"/>
        <w:adjustRightInd w:val="0"/>
        <w:ind w:left="0" w:firstLine="708"/>
        <w:jc w:val="both"/>
        <w:rPr>
          <w:sz w:val="28"/>
          <w:szCs w:val="28"/>
        </w:rPr>
      </w:pPr>
      <w:r w:rsidRPr="00DF01FB">
        <w:rPr>
          <w:sz w:val="28"/>
          <w:szCs w:val="28"/>
        </w:rPr>
        <w:t xml:space="preserve">в реестре на бумажном носителе в одной строке отражаются сведения об одном обращении пациента по поводу основного заболевания к профильному врачу-специалисту. В случае оказания в рамках данного обращения стоматологической медицинской помощи по нескольким заболеваниям (в целях формирования реестра счета в части оплаты </w:t>
      </w:r>
      <w:r w:rsidRPr="00DF01FB">
        <w:rPr>
          <w:sz w:val="28"/>
          <w:szCs w:val="28"/>
        </w:rPr>
        <w:lastRenderedPageBreak/>
        <w:t xml:space="preserve">стоматологической помощи) в качестве основного диагноза используется наиболее </w:t>
      </w:r>
      <w:proofErr w:type="spellStart"/>
      <w:r w:rsidRPr="00DF01FB">
        <w:rPr>
          <w:sz w:val="28"/>
          <w:szCs w:val="28"/>
        </w:rPr>
        <w:t>затратоемкий</w:t>
      </w:r>
      <w:proofErr w:type="spellEnd"/>
      <w:r w:rsidRPr="00DF01FB">
        <w:rPr>
          <w:sz w:val="28"/>
          <w:szCs w:val="28"/>
        </w:rPr>
        <w:t xml:space="preserve"> диагноз (код МКБ-10). В поле «Объемы оказанной медицинской помощи» указывается общее количество УЕТ при оказании стоматологической медицинской помощи;</w:t>
      </w:r>
    </w:p>
    <w:p w:rsidR="00FB690F" w:rsidRPr="00DF01FB" w:rsidRDefault="00FB690F" w:rsidP="00FB690F">
      <w:pPr>
        <w:ind w:firstLine="708"/>
        <w:jc w:val="both"/>
        <w:rPr>
          <w:sz w:val="28"/>
          <w:szCs w:val="28"/>
        </w:rPr>
      </w:pPr>
      <w:r w:rsidRPr="00DF01FB">
        <w:rPr>
          <w:sz w:val="28"/>
          <w:szCs w:val="28"/>
        </w:rPr>
        <w:t xml:space="preserve">2) посещение пациентом смотрового кабинета по коду МКБ-10 </w:t>
      </w:r>
      <w:r w:rsidRPr="00DF01FB">
        <w:rPr>
          <w:sz w:val="28"/>
          <w:szCs w:val="28"/>
          <w:lang w:val="en-US"/>
        </w:rPr>
        <w:t>Z</w:t>
      </w:r>
      <w:r w:rsidRPr="00DF01FB">
        <w:rPr>
          <w:sz w:val="28"/>
          <w:szCs w:val="28"/>
        </w:rPr>
        <w:t>01.2 (стоматологическое обследование) с последующим лечением у профильного врача-специалиста входит в состав обращения по поводу заболевания и учитывается в общем объеме УЕТ, входящих в соответствующее обращение, с указанием услуги «Прием (осмотр, консультация) … первичный»;</w:t>
      </w:r>
    </w:p>
    <w:p w:rsidR="00FB690F" w:rsidRPr="00DF01FB" w:rsidRDefault="00FB690F" w:rsidP="00FB690F">
      <w:pPr>
        <w:ind w:firstLine="708"/>
        <w:jc w:val="both"/>
        <w:rPr>
          <w:sz w:val="28"/>
          <w:szCs w:val="28"/>
        </w:rPr>
      </w:pPr>
      <w:r w:rsidRPr="00DF01FB">
        <w:rPr>
          <w:sz w:val="28"/>
          <w:szCs w:val="28"/>
        </w:rPr>
        <w:t xml:space="preserve">3) в электронной форме реестра для стоматологических обращений по поводу заболеваний устанавливается значение элемента «IDSP» </w:t>
      </w:r>
      <w:r w:rsidRPr="005629A3">
        <w:rPr>
          <w:sz w:val="28"/>
          <w:szCs w:val="16"/>
        </w:rPr>
        <w:t xml:space="preserve">= </w:t>
      </w:r>
      <w:r w:rsidR="000B0A95">
        <w:rPr>
          <w:sz w:val="28"/>
          <w:szCs w:val="16"/>
        </w:rPr>
        <w:t>30</w:t>
      </w:r>
      <w:r w:rsidRPr="005629A3">
        <w:rPr>
          <w:sz w:val="28"/>
          <w:szCs w:val="16"/>
        </w:rPr>
        <w:t>, значение элемента «</w:t>
      </w:r>
      <w:r w:rsidRPr="005629A3">
        <w:rPr>
          <w:sz w:val="28"/>
          <w:szCs w:val="16"/>
          <w:lang w:val="en-US"/>
        </w:rPr>
        <w:t>P</w:t>
      </w:r>
      <w:r w:rsidRPr="005629A3">
        <w:rPr>
          <w:sz w:val="28"/>
          <w:szCs w:val="16"/>
        </w:rPr>
        <w:t>_</w:t>
      </w:r>
      <w:r w:rsidRPr="005629A3">
        <w:rPr>
          <w:sz w:val="28"/>
          <w:szCs w:val="16"/>
          <w:lang w:val="en-US"/>
        </w:rPr>
        <w:t>CEL</w:t>
      </w:r>
      <w:r w:rsidRPr="005629A3">
        <w:rPr>
          <w:sz w:val="28"/>
          <w:szCs w:val="16"/>
        </w:rPr>
        <w:t>» = 3.0 – Обращение по заболеванию</w:t>
      </w:r>
      <w:r w:rsidRPr="00DF01FB">
        <w:rPr>
          <w:sz w:val="28"/>
          <w:szCs w:val="16"/>
        </w:rPr>
        <w:t>;</w:t>
      </w:r>
    </w:p>
    <w:p w:rsidR="00FB690F" w:rsidRPr="00DF01FB" w:rsidRDefault="00FB690F" w:rsidP="00FB690F">
      <w:pPr>
        <w:ind w:firstLine="720"/>
        <w:jc w:val="both"/>
        <w:rPr>
          <w:sz w:val="28"/>
          <w:szCs w:val="28"/>
        </w:rPr>
      </w:pPr>
      <w:r w:rsidRPr="00DF01FB">
        <w:rPr>
          <w:sz w:val="28"/>
          <w:szCs w:val="28"/>
        </w:rPr>
        <w:t>4) в электронной форме реестра счета в сведениях о случае по одному пациенту в значении элемента «</w:t>
      </w:r>
      <w:r w:rsidRPr="00DF01FB">
        <w:rPr>
          <w:sz w:val="28"/>
          <w:szCs w:val="28"/>
          <w:lang w:val="en-US"/>
        </w:rPr>
        <w:t>ED</w:t>
      </w:r>
      <w:r w:rsidRPr="00DF01FB">
        <w:rPr>
          <w:sz w:val="28"/>
          <w:szCs w:val="28"/>
        </w:rPr>
        <w:t>_</w:t>
      </w:r>
      <w:r w:rsidRPr="00DF01FB">
        <w:rPr>
          <w:sz w:val="28"/>
          <w:szCs w:val="28"/>
          <w:lang w:val="en-US"/>
        </w:rPr>
        <w:t>COL</w:t>
      </w:r>
      <w:r w:rsidRPr="00DF01FB">
        <w:rPr>
          <w:sz w:val="28"/>
          <w:szCs w:val="28"/>
        </w:rPr>
        <w:t xml:space="preserve">» заполняется общее количество УЕТ по всем посещениям соответствующего пациента по поводу заболевания, включая посещение смотрового кабинета (при наличии). При этом в случаях, когда в рамках обращения одновременно проводилось лечение по нескольким заболеваниям, в реестре счета в сведениях о случае отражается один наиболее </w:t>
      </w:r>
      <w:proofErr w:type="spellStart"/>
      <w:r w:rsidRPr="00DF01FB">
        <w:rPr>
          <w:sz w:val="28"/>
          <w:szCs w:val="28"/>
        </w:rPr>
        <w:t>затратоемкий</w:t>
      </w:r>
      <w:proofErr w:type="spellEnd"/>
      <w:r w:rsidRPr="00DF01FB">
        <w:rPr>
          <w:sz w:val="28"/>
          <w:szCs w:val="28"/>
        </w:rPr>
        <w:t xml:space="preserve"> диагноз по элементу «</w:t>
      </w:r>
      <w:r w:rsidRPr="00DF01FB">
        <w:rPr>
          <w:sz w:val="28"/>
          <w:szCs w:val="28"/>
          <w:lang w:val="en-US"/>
        </w:rPr>
        <w:t>DS</w:t>
      </w:r>
      <w:r w:rsidRPr="00DF01FB">
        <w:rPr>
          <w:sz w:val="28"/>
          <w:szCs w:val="28"/>
        </w:rPr>
        <w:t xml:space="preserve">1». </w:t>
      </w:r>
    </w:p>
    <w:p w:rsidR="00FB690F" w:rsidRPr="00DF01FB" w:rsidRDefault="00FB690F" w:rsidP="00FB690F">
      <w:pPr>
        <w:ind w:firstLine="720"/>
        <w:jc w:val="both"/>
        <w:rPr>
          <w:sz w:val="28"/>
          <w:szCs w:val="28"/>
        </w:rPr>
      </w:pPr>
      <w:r w:rsidRPr="00DF01FB">
        <w:rPr>
          <w:sz w:val="28"/>
          <w:szCs w:val="28"/>
        </w:rPr>
        <w:t>Случай считается законченным и предъявляется к оплате только при заполнении элемента «</w:t>
      </w:r>
      <w:r w:rsidRPr="00DF01FB">
        <w:rPr>
          <w:sz w:val="28"/>
          <w:szCs w:val="28"/>
          <w:lang w:val="en-US"/>
        </w:rPr>
        <w:t>DATE</w:t>
      </w:r>
      <w:r w:rsidRPr="00DF01FB">
        <w:rPr>
          <w:sz w:val="28"/>
          <w:szCs w:val="28"/>
        </w:rPr>
        <w:t xml:space="preserve"> </w:t>
      </w:r>
      <w:r w:rsidRPr="00DF01FB">
        <w:rPr>
          <w:sz w:val="28"/>
          <w:szCs w:val="28"/>
          <w:lang w:val="en-US"/>
        </w:rPr>
        <w:t>OUT</w:t>
      </w:r>
      <w:r w:rsidRPr="00DF01FB">
        <w:rPr>
          <w:sz w:val="28"/>
          <w:szCs w:val="28"/>
        </w:rPr>
        <w:t>». В целях определения длительности законченного случая (обращения по заболеванию) в талоне амбулаторного пациента предусмотреть поле для отметки о необходимости повторного посещения. Элемент «</w:t>
      </w:r>
      <w:r w:rsidRPr="00DF01FB">
        <w:rPr>
          <w:sz w:val="28"/>
          <w:szCs w:val="28"/>
          <w:lang w:val="en-US"/>
        </w:rPr>
        <w:t>DATE</w:t>
      </w:r>
      <w:r w:rsidRPr="00DF01FB">
        <w:rPr>
          <w:sz w:val="28"/>
          <w:szCs w:val="28"/>
        </w:rPr>
        <w:t xml:space="preserve"> </w:t>
      </w:r>
      <w:r w:rsidRPr="00DF01FB">
        <w:rPr>
          <w:sz w:val="28"/>
          <w:szCs w:val="28"/>
          <w:lang w:val="en-US"/>
        </w:rPr>
        <w:t>OUT</w:t>
      </w:r>
      <w:r w:rsidRPr="00DF01FB">
        <w:rPr>
          <w:sz w:val="28"/>
          <w:szCs w:val="28"/>
        </w:rPr>
        <w:t>» заполняется при отсутствии в талоне амбулаторного больного (статистическом талоне) отметки о необходимости повторного посещения;</w:t>
      </w:r>
    </w:p>
    <w:p w:rsidR="00FB690F" w:rsidRPr="00DF01FB" w:rsidRDefault="00FB690F" w:rsidP="00FB690F">
      <w:pPr>
        <w:autoSpaceDE w:val="0"/>
        <w:autoSpaceDN w:val="0"/>
        <w:adjustRightInd w:val="0"/>
        <w:ind w:firstLine="720"/>
        <w:jc w:val="both"/>
        <w:rPr>
          <w:sz w:val="28"/>
          <w:szCs w:val="28"/>
        </w:rPr>
      </w:pPr>
      <w:r w:rsidRPr="00DF01FB">
        <w:rPr>
          <w:sz w:val="28"/>
          <w:szCs w:val="28"/>
        </w:rPr>
        <w:t>5) в электронной форме реестра счета в сведениях о случае элемент «</w:t>
      </w:r>
      <w:r w:rsidRPr="00DF01FB">
        <w:rPr>
          <w:sz w:val="28"/>
          <w:szCs w:val="28"/>
          <w:lang w:val="en-US"/>
        </w:rPr>
        <w:t>TARIF</w:t>
      </w:r>
      <w:r w:rsidRPr="00DF01FB">
        <w:rPr>
          <w:sz w:val="28"/>
          <w:szCs w:val="28"/>
        </w:rPr>
        <w:t xml:space="preserve">» не заполняется, а стоимость обращения по поводу заболевания </w:t>
      </w:r>
      <w:r w:rsidRPr="00A01843">
        <w:rPr>
          <w:sz w:val="28"/>
        </w:rPr>
        <w:t>(значение элемента «</w:t>
      </w:r>
      <w:r w:rsidRPr="00A01843">
        <w:rPr>
          <w:sz w:val="28"/>
          <w:lang w:val="en-US"/>
        </w:rPr>
        <w:t>SUM</w:t>
      </w:r>
      <w:r w:rsidRPr="00A01843">
        <w:rPr>
          <w:sz w:val="28"/>
        </w:rPr>
        <w:t>_</w:t>
      </w:r>
      <w:r w:rsidRPr="00A01843">
        <w:rPr>
          <w:sz w:val="28"/>
          <w:lang w:val="en-US"/>
        </w:rPr>
        <w:t>M</w:t>
      </w:r>
      <w:r w:rsidRPr="00A01843">
        <w:rPr>
          <w:sz w:val="28"/>
        </w:rPr>
        <w:t>)</w:t>
      </w:r>
      <w:r w:rsidRPr="00C136DB">
        <w:rPr>
          <w:sz w:val="28"/>
        </w:rPr>
        <w:t xml:space="preserve"> </w:t>
      </w:r>
      <w:r w:rsidRPr="00DF01FB">
        <w:rPr>
          <w:sz w:val="28"/>
          <w:szCs w:val="28"/>
        </w:rPr>
        <w:t>как суммарная стоимость всех оказанных комплексных медицинских услуг, заполненных в сведениях об услуге.</w:t>
      </w:r>
    </w:p>
    <w:p w:rsidR="00FB690F" w:rsidRPr="00DF01FB" w:rsidRDefault="00FB690F" w:rsidP="00FB690F">
      <w:pPr>
        <w:widowControl w:val="0"/>
        <w:autoSpaceDE w:val="0"/>
        <w:autoSpaceDN w:val="0"/>
        <w:adjustRightInd w:val="0"/>
        <w:ind w:firstLine="720"/>
        <w:jc w:val="both"/>
        <w:rPr>
          <w:sz w:val="28"/>
        </w:rPr>
      </w:pPr>
      <w:r w:rsidRPr="00DF01FB">
        <w:rPr>
          <w:sz w:val="28"/>
        </w:rPr>
        <w:t>6) в электронной форме реестра счета в сведениях об услуге:</w:t>
      </w:r>
    </w:p>
    <w:p w:rsidR="00FB690F" w:rsidRPr="00DF01FB" w:rsidRDefault="00FB690F" w:rsidP="00FB690F">
      <w:pPr>
        <w:widowControl w:val="0"/>
        <w:autoSpaceDE w:val="0"/>
        <w:autoSpaceDN w:val="0"/>
        <w:adjustRightInd w:val="0"/>
        <w:ind w:firstLine="720"/>
        <w:jc w:val="both"/>
        <w:rPr>
          <w:sz w:val="28"/>
        </w:rPr>
      </w:pPr>
      <w:r w:rsidRPr="00DF01FB">
        <w:rPr>
          <w:sz w:val="28"/>
        </w:rPr>
        <w:t xml:space="preserve">– в части отражения оказанных комплексных медицинских услуг по перечню, утвержденному в разделе 1 таблицы </w:t>
      </w:r>
      <w:hyperlink r:id="rId13" w:history="1">
        <w:r w:rsidRPr="00DF01FB">
          <w:rPr>
            <w:rStyle w:val="a3"/>
            <w:sz w:val="28"/>
          </w:rPr>
          <w:t>приложения 1.5.1</w:t>
        </w:r>
      </w:hyperlink>
      <w:r w:rsidRPr="00DF01FB">
        <w:rPr>
          <w:sz w:val="28"/>
        </w:rPr>
        <w:t xml:space="preserve"> к Соглашению</w:t>
      </w:r>
      <w:r w:rsidR="000B0A95">
        <w:rPr>
          <w:sz w:val="28"/>
        </w:rPr>
        <w:t xml:space="preserve"> № 1/2019</w:t>
      </w:r>
      <w:r w:rsidRPr="00DF01FB">
        <w:rPr>
          <w:sz w:val="28"/>
        </w:rPr>
        <w:t>,  значение элементов «DATE_IN» и «DATE_OUT» должно соответствовать дате посещения, отраженного в первичной медицинской документации; значение элемента «</w:t>
      </w:r>
      <w:r w:rsidRPr="00DF01FB">
        <w:rPr>
          <w:sz w:val="28"/>
          <w:lang w:val="en-US"/>
        </w:rPr>
        <w:t>DS</w:t>
      </w:r>
      <w:r w:rsidRPr="00DF01FB">
        <w:rPr>
          <w:sz w:val="28"/>
        </w:rPr>
        <w:t xml:space="preserve">» соответствует значению элемента </w:t>
      </w:r>
      <w:r w:rsidRPr="00DF01FB">
        <w:rPr>
          <w:sz w:val="28"/>
          <w:szCs w:val="28"/>
        </w:rPr>
        <w:t>«</w:t>
      </w:r>
      <w:r w:rsidRPr="00DF01FB">
        <w:rPr>
          <w:sz w:val="28"/>
          <w:szCs w:val="28"/>
          <w:lang w:val="en-US"/>
        </w:rPr>
        <w:t>DS</w:t>
      </w:r>
      <w:r w:rsidRPr="00DF01FB">
        <w:rPr>
          <w:sz w:val="28"/>
          <w:szCs w:val="28"/>
        </w:rPr>
        <w:t>1»в сведениях о случае</w:t>
      </w:r>
      <w:r w:rsidRPr="00DF01FB">
        <w:rPr>
          <w:sz w:val="28"/>
        </w:rPr>
        <w:t>;</w:t>
      </w:r>
    </w:p>
    <w:p w:rsidR="00FB690F" w:rsidRPr="00DF01FB" w:rsidRDefault="00FB690F" w:rsidP="00FB690F">
      <w:pPr>
        <w:widowControl w:val="0"/>
        <w:autoSpaceDE w:val="0"/>
        <w:autoSpaceDN w:val="0"/>
        <w:adjustRightInd w:val="0"/>
        <w:ind w:firstLine="720"/>
        <w:jc w:val="both"/>
        <w:rPr>
          <w:sz w:val="28"/>
        </w:rPr>
      </w:pPr>
      <w:r w:rsidRPr="00DF01FB">
        <w:rPr>
          <w:sz w:val="28"/>
        </w:rPr>
        <w:t xml:space="preserve">– в части отражения оказанных комплексных медицинских услуг по перечню, утвержденному в разделе 2 таблицы </w:t>
      </w:r>
      <w:hyperlink r:id="rId14" w:history="1">
        <w:r w:rsidRPr="00DF01FB">
          <w:rPr>
            <w:rStyle w:val="a3"/>
            <w:sz w:val="28"/>
          </w:rPr>
          <w:t>приложения 1.5.1</w:t>
        </w:r>
      </w:hyperlink>
      <w:r w:rsidRPr="00DF01FB">
        <w:rPr>
          <w:sz w:val="28"/>
        </w:rPr>
        <w:t xml:space="preserve"> к Соглашению</w:t>
      </w:r>
      <w:r w:rsidR="000B0A95">
        <w:rPr>
          <w:sz w:val="28"/>
        </w:rPr>
        <w:t xml:space="preserve"> № 1/2019</w:t>
      </w:r>
      <w:r w:rsidRPr="00DF01FB">
        <w:rPr>
          <w:sz w:val="28"/>
        </w:rPr>
        <w:t>,  значение элементов «DATE_IN» и «DATE_OUT» соответствует датам лечения 1 зуба, с заполнением элемента «</w:t>
      </w:r>
      <w:r w:rsidRPr="00DF01FB">
        <w:rPr>
          <w:sz w:val="28"/>
          <w:lang w:val="en-US"/>
        </w:rPr>
        <w:t>DS</w:t>
      </w:r>
      <w:r w:rsidRPr="00DF01FB">
        <w:rPr>
          <w:sz w:val="28"/>
        </w:rPr>
        <w:t>», соответствующего оказанной комплексной медицинской услуге;</w:t>
      </w:r>
    </w:p>
    <w:p w:rsidR="00FB690F" w:rsidRPr="00DF01FB" w:rsidRDefault="00FB690F" w:rsidP="00FB690F">
      <w:pPr>
        <w:widowControl w:val="0"/>
        <w:autoSpaceDE w:val="0"/>
        <w:autoSpaceDN w:val="0"/>
        <w:adjustRightInd w:val="0"/>
        <w:ind w:firstLine="709"/>
        <w:jc w:val="both"/>
        <w:rPr>
          <w:sz w:val="28"/>
        </w:rPr>
      </w:pPr>
      <w:r w:rsidRPr="00DF01FB">
        <w:rPr>
          <w:sz w:val="28"/>
        </w:rPr>
        <w:t xml:space="preserve"> – элементы «</w:t>
      </w:r>
      <w:r w:rsidRPr="00DF01FB">
        <w:rPr>
          <w:sz w:val="28"/>
          <w:lang w:val="en-US"/>
        </w:rPr>
        <w:t>CODE</w:t>
      </w:r>
      <w:r w:rsidRPr="00DF01FB">
        <w:rPr>
          <w:sz w:val="28"/>
        </w:rPr>
        <w:t>_</w:t>
      </w:r>
      <w:r w:rsidRPr="00DF01FB">
        <w:rPr>
          <w:sz w:val="28"/>
          <w:lang w:val="en-US"/>
        </w:rPr>
        <w:t>USL</w:t>
      </w:r>
      <w:r w:rsidRPr="00DF01FB">
        <w:rPr>
          <w:sz w:val="28"/>
        </w:rPr>
        <w:t>», «KOL_USL» (соответствует количеству УЕТ), «</w:t>
      </w:r>
      <w:r w:rsidRPr="00DF01FB">
        <w:rPr>
          <w:sz w:val="28"/>
          <w:lang w:val="en-US"/>
        </w:rPr>
        <w:t>TARIF</w:t>
      </w:r>
      <w:r w:rsidRPr="00DF01FB">
        <w:rPr>
          <w:sz w:val="28"/>
        </w:rPr>
        <w:t xml:space="preserve">» заполняются в соответствии с </w:t>
      </w:r>
      <w:hyperlink r:id="rId15" w:history="1">
        <w:r w:rsidRPr="00DF01FB">
          <w:rPr>
            <w:rStyle w:val="a3"/>
            <w:sz w:val="28"/>
          </w:rPr>
          <w:t>приложением 1.5.1</w:t>
        </w:r>
      </w:hyperlink>
      <w:r w:rsidRPr="00DF01FB">
        <w:rPr>
          <w:sz w:val="28"/>
        </w:rPr>
        <w:t xml:space="preserve"> к </w:t>
      </w:r>
      <w:r w:rsidR="000B0A95" w:rsidRPr="00DF01FB">
        <w:rPr>
          <w:sz w:val="28"/>
        </w:rPr>
        <w:t>Соглашению</w:t>
      </w:r>
      <w:r w:rsidR="000B0A95">
        <w:rPr>
          <w:sz w:val="28"/>
        </w:rPr>
        <w:t xml:space="preserve"> № 1/2019</w:t>
      </w:r>
      <w:r w:rsidRPr="00DF01FB">
        <w:rPr>
          <w:sz w:val="28"/>
        </w:rPr>
        <w:t>;</w:t>
      </w:r>
    </w:p>
    <w:p w:rsidR="00FB690F" w:rsidRPr="0015742C" w:rsidRDefault="00FB690F" w:rsidP="00FB690F">
      <w:pPr>
        <w:autoSpaceDE w:val="0"/>
        <w:autoSpaceDN w:val="0"/>
        <w:adjustRightInd w:val="0"/>
        <w:ind w:firstLine="709"/>
        <w:jc w:val="both"/>
        <w:rPr>
          <w:sz w:val="28"/>
        </w:rPr>
      </w:pPr>
      <w:proofErr w:type="gramStart"/>
      <w:r w:rsidRPr="00DF01FB">
        <w:rPr>
          <w:sz w:val="28"/>
        </w:rPr>
        <w:lastRenderedPageBreak/>
        <w:t xml:space="preserve">– в целях обеспечения учета количества выполненных посещений по медицинским специальностям и формирования статистических данных в  электронной форме реестра счета в сведениях об услуге обязательно заполнение элемента «CODE_USL» на каждое посещение, включенное в обращение по поводу заболевания в стоматологии, в соответствии с Приказом </w:t>
      </w:r>
      <w:proofErr w:type="spellStart"/>
      <w:r w:rsidRPr="00DF01FB">
        <w:rPr>
          <w:sz w:val="28"/>
        </w:rPr>
        <w:t>Минздравсоцразвития</w:t>
      </w:r>
      <w:proofErr w:type="spellEnd"/>
      <w:r w:rsidRPr="00DF01FB">
        <w:rPr>
          <w:sz w:val="28"/>
        </w:rPr>
        <w:t xml:space="preserve"> РФ от </w:t>
      </w:r>
      <w:r>
        <w:rPr>
          <w:sz w:val="28"/>
        </w:rPr>
        <w:t>13</w:t>
      </w:r>
      <w:r w:rsidRPr="00DF01FB">
        <w:rPr>
          <w:sz w:val="28"/>
        </w:rPr>
        <w:t>.1</w:t>
      </w:r>
      <w:r>
        <w:rPr>
          <w:sz w:val="28"/>
        </w:rPr>
        <w:t>0</w:t>
      </w:r>
      <w:r w:rsidRPr="00DF01FB">
        <w:rPr>
          <w:sz w:val="28"/>
        </w:rPr>
        <w:t>.201</w:t>
      </w:r>
      <w:r>
        <w:rPr>
          <w:sz w:val="28"/>
        </w:rPr>
        <w:t>7</w:t>
      </w:r>
      <w:r w:rsidRPr="00DF01FB">
        <w:rPr>
          <w:sz w:val="28"/>
        </w:rPr>
        <w:t xml:space="preserve"> № </w:t>
      </w:r>
      <w:r>
        <w:rPr>
          <w:sz w:val="28"/>
        </w:rPr>
        <w:t>804</w:t>
      </w:r>
      <w:r w:rsidRPr="00DF01FB">
        <w:rPr>
          <w:sz w:val="28"/>
        </w:rPr>
        <w:t>н «Об утверждении номенклатуры медицинских услуг» по классу медицинской услуги «В» разделу «01</w:t>
      </w:r>
      <w:proofErr w:type="gramEnd"/>
      <w:r w:rsidRPr="00DF01FB">
        <w:rPr>
          <w:sz w:val="28"/>
        </w:rPr>
        <w:t>». Кроме того, в обязательном порядке заполняется значение элемента «COMENTU» в формате N(2), соответствующее количеству посещений пациента. Количество повторных посещений в пределах одного законченного случая отражается в одной строке общим значением. Элементы «TARIF», «KOL_USL», «SUMV_USL» заполняются нулевыми значениями.</w:t>
      </w:r>
    </w:p>
    <w:p w:rsidR="00BB3089" w:rsidRPr="00472E81" w:rsidRDefault="00FB690F" w:rsidP="00472E81">
      <w:pPr>
        <w:autoSpaceDE w:val="0"/>
        <w:autoSpaceDN w:val="0"/>
        <w:adjustRightInd w:val="0"/>
        <w:ind w:firstLine="709"/>
        <w:jc w:val="both"/>
        <w:rPr>
          <w:sz w:val="28"/>
        </w:rPr>
      </w:pPr>
      <w:r w:rsidRPr="00A01843">
        <w:rPr>
          <w:sz w:val="28"/>
        </w:rPr>
        <w:t xml:space="preserve">7) случаи, когда лечение начато в предыдущем месяце, а на повторный прием пациент не явился в текущем месяце, включаются в счет и реестр счета на оплату после завершения текущего месяца с обязательным заполнением элемента «COMENTSL» значением «I», элемента </w:t>
      </w:r>
      <w:r w:rsidRPr="00A01843">
        <w:rPr>
          <w:sz w:val="28"/>
          <w:lang w:val="en-US"/>
        </w:rPr>
        <w:t>RSLT</w:t>
      </w:r>
      <w:r w:rsidRPr="00A01843">
        <w:rPr>
          <w:sz w:val="28"/>
        </w:rPr>
        <w:t xml:space="preserve"> значением «302» - Лечение прервано по инициативе пациента.</w:t>
      </w:r>
    </w:p>
    <w:p w:rsidR="00FB690F" w:rsidRPr="00DF01FB" w:rsidRDefault="000B0A95" w:rsidP="00FB690F">
      <w:pPr>
        <w:autoSpaceDE w:val="0"/>
        <w:autoSpaceDN w:val="0"/>
        <w:adjustRightInd w:val="0"/>
        <w:ind w:firstLine="720"/>
        <w:jc w:val="both"/>
        <w:rPr>
          <w:sz w:val="28"/>
          <w:szCs w:val="28"/>
        </w:rPr>
      </w:pPr>
      <w:r>
        <w:rPr>
          <w:sz w:val="28"/>
          <w:szCs w:val="28"/>
        </w:rPr>
        <w:t xml:space="preserve">5.6. </w:t>
      </w:r>
      <w:r w:rsidR="00FB690F" w:rsidRPr="00DF01FB">
        <w:rPr>
          <w:sz w:val="28"/>
          <w:szCs w:val="28"/>
        </w:rPr>
        <w:t>При формировании реестр</w:t>
      </w:r>
      <w:r w:rsidR="00080344">
        <w:rPr>
          <w:sz w:val="28"/>
          <w:szCs w:val="28"/>
        </w:rPr>
        <w:t>ов</w:t>
      </w:r>
      <w:r w:rsidR="00FB690F" w:rsidRPr="00DF01FB">
        <w:rPr>
          <w:sz w:val="28"/>
          <w:szCs w:val="28"/>
        </w:rPr>
        <w:t xml:space="preserve"> счет</w:t>
      </w:r>
      <w:r w:rsidR="00080344">
        <w:rPr>
          <w:sz w:val="28"/>
          <w:szCs w:val="28"/>
        </w:rPr>
        <w:t>ов</w:t>
      </w:r>
      <w:r w:rsidR="00FB690F" w:rsidRPr="00DF01FB">
        <w:rPr>
          <w:sz w:val="28"/>
          <w:szCs w:val="28"/>
        </w:rPr>
        <w:t xml:space="preserve"> на оплату медицинской помощи с </w:t>
      </w:r>
      <w:r w:rsidR="00FB690F" w:rsidRPr="00E853C2">
        <w:rPr>
          <w:b/>
          <w:sz w:val="28"/>
          <w:szCs w:val="28"/>
        </w:rPr>
        <w:t>применением методов диализа</w:t>
      </w:r>
      <w:r w:rsidRPr="00E853C2">
        <w:rPr>
          <w:b/>
          <w:sz w:val="28"/>
          <w:szCs w:val="28"/>
        </w:rPr>
        <w:t xml:space="preserve"> в амбулаторных условиях</w:t>
      </w:r>
      <w:r w:rsidR="00FB690F" w:rsidRPr="00DF01FB">
        <w:rPr>
          <w:sz w:val="28"/>
          <w:szCs w:val="28"/>
        </w:rPr>
        <w:t>, учитываются следующие особенности:</w:t>
      </w:r>
    </w:p>
    <w:p w:rsidR="00FB690F" w:rsidRPr="00DF01FB" w:rsidRDefault="00FB690F" w:rsidP="00FB690F">
      <w:pPr>
        <w:pStyle w:val="3"/>
        <w:spacing w:after="0"/>
        <w:ind w:firstLine="708"/>
        <w:jc w:val="both"/>
        <w:rPr>
          <w:sz w:val="28"/>
          <w:szCs w:val="28"/>
        </w:rPr>
      </w:pPr>
      <w:r w:rsidRPr="00DF01FB">
        <w:rPr>
          <w:sz w:val="28"/>
          <w:szCs w:val="28"/>
        </w:rPr>
        <w:t>1) при формировании обращений с применением диализа устанавливается значение элемента «IDSP»</w:t>
      </w:r>
      <w:r w:rsidR="007145F4">
        <w:rPr>
          <w:sz w:val="28"/>
          <w:szCs w:val="28"/>
        </w:rPr>
        <w:t>=</w:t>
      </w:r>
      <w:r w:rsidRPr="00DF01FB">
        <w:rPr>
          <w:sz w:val="28"/>
        </w:rPr>
        <w:t>28;</w:t>
      </w:r>
    </w:p>
    <w:p w:rsidR="00FB690F" w:rsidRPr="00DF01FB" w:rsidRDefault="00FB690F" w:rsidP="00FB690F">
      <w:pPr>
        <w:ind w:firstLine="708"/>
        <w:jc w:val="both"/>
        <w:rPr>
          <w:sz w:val="28"/>
          <w:szCs w:val="28"/>
        </w:rPr>
      </w:pPr>
      <w:r w:rsidRPr="00DF01FB">
        <w:rPr>
          <w:sz w:val="28"/>
          <w:szCs w:val="28"/>
        </w:rPr>
        <w:t>2) в сведениях об услуге элемент «CODE_USL» заполняется кодами «</w:t>
      </w:r>
      <w:r w:rsidRPr="00DF01FB">
        <w:rPr>
          <w:sz w:val="28"/>
          <w:szCs w:val="28"/>
          <w:lang w:val="en-US"/>
        </w:rPr>
        <w:t>A</w:t>
      </w:r>
      <w:r w:rsidRPr="00DF01FB">
        <w:rPr>
          <w:sz w:val="28"/>
          <w:szCs w:val="28"/>
        </w:rPr>
        <w:t xml:space="preserve">18.05.002» при проведении гемодиализа, </w:t>
      </w:r>
      <w:r w:rsidRPr="00A01843">
        <w:rPr>
          <w:sz w:val="28"/>
          <w:szCs w:val="28"/>
        </w:rPr>
        <w:t xml:space="preserve">«А18.05.011» при проведении </w:t>
      </w:r>
      <w:proofErr w:type="spellStart"/>
      <w:r w:rsidRPr="00A01843">
        <w:rPr>
          <w:sz w:val="28"/>
          <w:szCs w:val="28"/>
        </w:rPr>
        <w:t>гемодиафильтрации</w:t>
      </w:r>
      <w:proofErr w:type="spellEnd"/>
      <w:r w:rsidRPr="00A01843">
        <w:rPr>
          <w:sz w:val="28"/>
          <w:szCs w:val="28"/>
        </w:rPr>
        <w:t xml:space="preserve">, </w:t>
      </w:r>
      <w:r w:rsidRPr="00DF01FB">
        <w:rPr>
          <w:sz w:val="28"/>
          <w:szCs w:val="28"/>
        </w:rPr>
        <w:t xml:space="preserve">для </w:t>
      </w:r>
      <w:proofErr w:type="spellStart"/>
      <w:r w:rsidRPr="00DF01FB">
        <w:rPr>
          <w:sz w:val="28"/>
          <w:szCs w:val="28"/>
        </w:rPr>
        <w:t>перитонеального</w:t>
      </w:r>
      <w:proofErr w:type="spellEnd"/>
      <w:r w:rsidRPr="00DF01FB">
        <w:rPr>
          <w:sz w:val="28"/>
          <w:szCs w:val="28"/>
        </w:rPr>
        <w:t xml:space="preserve"> диализа указывается код «А18.30.001». Элемент «KOL_US</w:t>
      </w:r>
      <w:r w:rsidRPr="00DF01FB">
        <w:rPr>
          <w:sz w:val="28"/>
          <w:szCs w:val="28"/>
          <w:lang w:val="en-US"/>
        </w:rPr>
        <w:t>L</w:t>
      </w:r>
      <w:r w:rsidRPr="00DF01FB">
        <w:rPr>
          <w:sz w:val="28"/>
          <w:szCs w:val="28"/>
        </w:rPr>
        <w:t>» заполняется соответственно количеству выполненных услуг;</w:t>
      </w:r>
    </w:p>
    <w:p w:rsidR="00FB690F" w:rsidRPr="00DF01FB" w:rsidRDefault="00FB690F" w:rsidP="00FB690F">
      <w:pPr>
        <w:autoSpaceDE w:val="0"/>
        <w:autoSpaceDN w:val="0"/>
        <w:adjustRightInd w:val="0"/>
        <w:ind w:firstLine="720"/>
        <w:jc w:val="both"/>
        <w:rPr>
          <w:sz w:val="28"/>
          <w:szCs w:val="28"/>
        </w:rPr>
      </w:pPr>
      <w:r w:rsidRPr="00DF01FB">
        <w:rPr>
          <w:sz w:val="28"/>
          <w:szCs w:val="28"/>
        </w:rPr>
        <w:t>3) в сведениях о случае элемент «</w:t>
      </w:r>
      <w:r w:rsidRPr="00DF01FB">
        <w:rPr>
          <w:sz w:val="28"/>
          <w:szCs w:val="28"/>
          <w:lang w:val="en-US"/>
        </w:rPr>
        <w:t>TARIF</w:t>
      </w:r>
      <w:r w:rsidRPr="00DF01FB">
        <w:rPr>
          <w:sz w:val="28"/>
          <w:szCs w:val="28"/>
        </w:rPr>
        <w:t xml:space="preserve">» не заполняется, а стоимость обращения по поводу заболевания с применением методов диализа </w:t>
      </w:r>
      <w:r w:rsidRPr="00A01843">
        <w:rPr>
          <w:sz w:val="28"/>
        </w:rPr>
        <w:t>(значение элемента «</w:t>
      </w:r>
      <w:r w:rsidRPr="00A01843">
        <w:rPr>
          <w:sz w:val="28"/>
          <w:lang w:val="en-US"/>
        </w:rPr>
        <w:t>SUM</w:t>
      </w:r>
      <w:r w:rsidRPr="00A01843">
        <w:rPr>
          <w:sz w:val="28"/>
        </w:rPr>
        <w:t>_</w:t>
      </w:r>
      <w:r w:rsidRPr="00A01843">
        <w:rPr>
          <w:sz w:val="28"/>
          <w:lang w:val="en-US"/>
        </w:rPr>
        <w:t>M</w:t>
      </w:r>
      <w:r w:rsidRPr="00A01843">
        <w:rPr>
          <w:sz w:val="28"/>
        </w:rPr>
        <w:t>)</w:t>
      </w:r>
      <w:r w:rsidRPr="00A01843">
        <w:rPr>
          <w:sz w:val="28"/>
          <w:szCs w:val="28"/>
        </w:rPr>
        <w:t xml:space="preserve"> </w:t>
      </w:r>
      <w:r w:rsidRPr="00DF01FB">
        <w:rPr>
          <w:sz w:val="28"/>
          <w:szCs w:val="28"/>
        </w:rPr>
        <w:t>определяется как суммарная стоимость всех оказанных услуг, заполненных в сведениях об услуге;</w:t>
      </w:r>
    </w:p>
    <w:p w:rsidR="00FB690F" w:rsidRPr="00472E81" w:rsidRDefault="00FB690F" w:rsidP="00472E81">
      <w:pPr>
        <w:autoSpaceDE w:val="0"/>
        <w:autoSpaceDN w:val="0"/>
        <w:adjustRightInd w:val="0"/>
        <w:ind w:firstLine="720"/>
        <w:jc w:val="both"/>
        <w:rPr>
          <w:sz w:val="28"/>
          <w:szCs w:val="28"/>
        </w:rPr>
      </w:pPr>
      <w:r w:rsidRPr="00DF01FB">
        <w:rPr>
          <w:sz w:val="28"/>
          <w:szCs w:val="28"/>
        </w:rPr>
        <w:t xml:space="preserve">4) в сведениях об услуге обязательно заполнение элемента «CODE_USL» в соответствии с Приказом </w:t>
      </w:r>
      <w:proofErr w:type="spellStart"/>
      <w:r w:rsidRPr="00DF01FB">
        <w:rPr>
          <w:sz w:val="28"/>
          <w:szCs w:val="28"/>
        </w:rPr>
        <w:t>Минздравсоцразвития</w:t>
      </w:r>
      <w:proofErr w:type="spellEnd"/>
      <w:r w:rsidRPr="00DF01FB">
        <w:rPr>
          <w:sz w:val="28"/>
          <w:szCs w:val="28"/>
        </w:rPr>
        <w:t xml:space="preserve"> РФ от 13.10.2017 </w:t>
      </w:r>
      <w:hyperlink r:id="rId16" w:anchor="block_2" w:history="1">
        <w:r w:rsidRPr="00DF01FB">
          <w:rPr>
            <w:rStyle w:val="a3"/>
            <w:sz w:val="28"/>
            <w:szCs w:val="28"/>
          </w:rPr>
          <w:t>№ 804н</w:t>
        </w:r>
      </w:hyperlink>
      <w:r w:rsidRPr="00DF01FB">
        <w:rPr>
          <w:sz w:val="28"/>
          <w:szCs w:val="28"/>
        </w:rPr>
        <w:t xml:space="preserve"> «Об утверждении номенклатуры медицинских услуг» по классу медицинской услуги «В» разделу «01» по посещениям, включенным в обращение по поводу заболевания и элемента «KOL_USL», соответствующего количеству посещений  пациента. </w:t>
      </w:r>
      <w:r w:rsidRPr="00DF01FB">
        <w:rPr>
          <w:sz w:val="28"/>
        </w:rPr>
        <w:t>Элементы «</w:t>
      </w:r>
      <w:r w:rsidRPr="00DF01FB">
        <w:rPr>
          <w:sz w:val="28"/>
          <w:lang w:val="en-US"/>
        </w:rPr>
        <w:t>TARIF</w:t>
      </w:r>
      <w:r w:rsidRPr="00DF01FB">
        <w:rPr>
          <w:sz w:val="28"/>
        </w:rPr>
        <w:t>», «</w:t>
      </w:r>
      <w:r w:rsidRPr="00DF01FB">
        <w:rPr>
          <w:sz w:val="28"/>
          <w:lang w:val="en-US"/>
        </w:rPr>
        <w:t>SUMV</w:t>
      </w:r>
      <w:r w:rsidRPr="00DF01FB">
        <w:rPr>
          <w:sz w:val="28"/>
        </w:rPr>
        <w:t>_</w:t>
      </w:r>
      <w:r w:rsidRPr="00DF01FB">
        <w:rPr>
          <w:sz w:val="28"/>
          <w:lang w:val="en-US"/>
        </w:rPr>
        <w:t>USL</w:t>
      </w:r>
      <w:r w:rsidRPr="00DF01FB">
        <w:rPr>
          <w:sz w:val="28"/>
        </w:rPr>
        <w:t>» не заполняются.</w:t>
      </w:r>
      <w:r w:rsidRPr="00DF01FB">
        <w:rPr>
          <w:sz w:val="28"/>
          <w:szCs w:val="28"/>
        </w:rPr>
        <w:t xml:space="preserve"> Данные сведения вносятся в реестр для учета количества выполненных посещений по медицинским специальностям и формирования статистических данных. </w:t>
      </w:r>
    </w:p>
    <w:p w:rsidR="00F76773" w:rsidRDefault="00831E9D" w:rsidP="00E853C2">
      <w:pPr>
        <w:ind w:firstLine="708"/>
        <w:jc w:val="both"/>
        <w:rPr>
          <w:sz w:val="28"/>
        </w:rPr>
      </w:pPr>
      <w:bookmarkStart w:id="5" w:name="_Toc479070968"/>
      <w:r w:rsidRPr="00080344">
        <w:rPr>
          <w:rStyle w:val="10"/>
          <w:rFonts w:ascii="Times New Roman" w:hAnsi="Times New Roman"/>
          <w:b w:val="0"/>
          <w:sz w:val="28"/>
          <w:szCs w:val="28"/>
        </w:rPr>
        <w:t>5.7.</w:t>
      </w:r>
      <w:r w:rsidRPr="00E853C2">
        <w:rPr>
          <w:rStyle w:val="10"/>
          <w:rFonts w:ascii="Times New Roman" w:hAnsi="Times New Roman"/>
          <w:sz w:val="28"/>
          <w:szCs w:val="28"/>
        </w:rPr>
        <w:t xml:space="preserve"> </w:t>
      </w:r>
      <w:r w:rsidRPr="00E853C2">
        <w:rPr>
          <w:sz w:val="28"/>
          <w:szCs w:val="28"/>
        </w:rPr>
        <w:t>При</w:t>
      </w:r>
      <w:r w:rsidRPr="00DF01FB">
        <w:rPr>
          <w:sz w:val="28"/>
          <w:szCs w:val="28"/>
        </w:rPr>
        <w:t xml:space="preserve"> формировании реестр</w:t>
      </w:r>
      <w:r w:rsidR="00080344">
        <w:rPr>
          <w:sz w:val="28"/>
          <w:szCs w:val="28"/>
        </w:rPr>
        <w:t>ов</w:t>
      </w:r>
      <w:r w:rsidRPr="00DF01FB">
        <w:rPr>
          <w:sz w:val="28"/>
          <w:szCs w:val="28"/>
        </w:rPr>
        <w:t xml:space="preserve"> счет</w:t>
      </w:r>
      <w:r w:rsidR="00080344">
        <w:rPr>
          <w:sz w:val="28"/>
          <w:szCs w:val="28"/>
        </w:rPr>
        <w:t>ов</w:t>
      </w:r>
      <w:r w:rsidRPr="00DF01FB">
        <w:rPr>
          <w:sz w:val="28"/>
          <w:szCs w:val="28"/>
        </w:rPr>
        <w:t xml:space="preserve"> на оплату </w:t>
      </w:r>
      <w:r w:rsidR="00E853C2" w:rsidRPr="00E853C2">
        <w:rPr>
          <w:b/>
          <w:sz w:val="28"/>
          <w:szCs w:val="28"/>
        </w:rPr>
        <w:t xml:space="preserve">амбулаторной </w:t>
      </w:r>
      <w:r w:rsidRPr="00E853C2">
        <w:rPr>
          <w:b/>
          <w:sz w:val="28"/>
          <w:szCs w:val="28"/>
        </w:rPr>
        <w:t>медицинской помощи</w:t>
      </w:r>
      <w:r w:rsidRPr="00E853C2">
        <w:rPr>
          <w:rStyle w:val="10"/>
          <w:b w:val="0"/>
          <w:sz w:val="28"/>
          <w:szCs w:val="28"/>
        </w:rPr>
        <w:t xml:space="preserve"> </w:t>
      </w:r>
      <w:bookmarkEnd w:id="5"/>
      <w:r w:rsidR="00FB690F" w:rsidRPr="00E853C2">
        <w:rPr>
          <w:b/>
          <w:sz w:val="28"/>
          <w:szCs w:val="28"/>
        </w:rPr>
        <w:t xml:space="preserve">по </w:t>
      </w:r>
      <w:proofErr w:type="spellStart"/>
      <w:r w:rsidR="00FB690F" w:rsidRPr="00E853C2">
        <w:rPr>
          <w:b/>
          <w:sz w:val="28"/>
          <w:szCs w:val="28"/>
        </w:rPr>
        <w:t>подушевому</w:t>
      </w:r>
      <w:proofErr w:type="spellEnd"/>
      <w:r w:rsidR="00FB690F" w:rsidRPr="00E853C2">
        <w:rPr>
          <w:b/>
          <w:sz w:val="28"/>
          <w:szCs w:val="28"/>
        </w:rPr>
        <w:t xml:space="preserve"> нормативу финансирования на прикрепившихся лиц в сочетании с оплатой </w:t>
      </w:r>
      <w:r w:rsidR="00E853C2">
        <w:rPr>
          <w:b/>
          <w:sz w:val="28"/>
          <w:szCs w:val="28"/>
        </w:rPr>
        <w:t xml:space="preserve">за единицу объема медицинской помощи </w:t>
      </w:r>
      <w:r w:rsidR="00FB690F" w:rsidRPr="00DF01FB">
        <w:rPr>
          <w:sz w:val="28"/>
          <w:szCs w:val="28"/>
        </w:rPr>
        <w:t>устанавлив</w:t>
      </w:r>
      <w:r w:rsidR="00E853C2">
        <w:rPr>
          <w:sz w:val="28"/>
          <w:szCs w:val="28"/>
        </w:rPr>
        <w:t>ается значение элемента «IDSP»=</w:t>
      </w:r>
      <w:r w:rsidR="00FB690F" w:rsidRPr="00DF01FB">
        <w:rPr>
          <w:sz w:val="28"/>
        </w:rPr>
        <w:t>2</w:t>
      </w:r>
      <w:r w:rsidR="00E853C2">
        <w:rPr>
          <w:sz w:val="28"/>
        </w:rPr>
        <w:t>5</w:t>
      </w:r>
      <w:r w:rsidR="00FB690F" w:rsidRPr="00DF01FB">
        <w:rPr>
          <w:sz w:val="28"/>
        </w:rPr>
        <w:t>.</w:t>
      </w:r>
      <w:r w:rsidR="00080344">
        <w:rPr>
          <w:sz w:val="28"/>
        </w:rPr>
        <w:t xml:space="preserve"> </w:t>
      </w:r>
    </w:p>
    <w:p w:rsidR="00F76773" w:rsidRPr="009B5714" w:rsidRDefault="00F76773" w:rsidP="00F76773">
      <w:pPr>
        <w:ind w:firstLine="708"/>
        <w:jc w:val="both"/>
      </w:pPr>
      <w:proofErr w:type="gramStart"/>
      <w:r>
        <w:rPr>
          <w:sz w:val="28"/>
          <w:szCs w:val="28"/>
        </w:rPr>
        <w:lastRenderedPageBreak/>
        <w:t xml:space="preserve">Случаи оказанной медицинской помощи, включенные в реестр </w:t>
      </w:r>
      <w:r w:rsidRPr="0002496F">
        <w:rPr>
          <w:sz w:val="28"/>
          <w:szCs w:val="28"/>
        </w:rPr>
        <w:t xml:space="preserve">по </w:t>
      </w:r>
      <w:proofErr w:type="spellStart"/>
      <w:r w:rsidRPr="0002496F">
        <w:rPr>
          <w:sz w:val="28"/>
          <w:szCs w:val="28"/>
        </w:rPr>
        <w:t>подушевому</w:t>
      </w:r>
      <w:proofErr w:type="spellEnd"/>
      <w:r w:rsidRPr="0002496F">
        <w:rPr>
          <w:sz w:val="28"/>
          <w:szCs w:val="28"/>
        </w:rPr>
        <w:t xml:space="preserve"> нормативу</w:t>
      </w:r>
      <w:r>
        <w:rPr>
          <w:sz w:val="28"/>
          <w:szCs w:val="28"/>
        </w:rPr>
        <w:t xml:space="preserve"> и отклоненные страховой медицинской организацией после проведения медико-экономического контроля, дорабатываются в установленные законодательством сроки и подаются к оплате в общем счете (по форме в соответствии </w:t>
      </w:r>
      <w:r w:rsidRPr="00A55FEB">
        <w:rPr>
          <w:sz w:val="28"/>
          <w:szCs w:val="28"/>
        </w:rPr>
        <w:t>с приложением 5</w:t>
      </w:r>
      <w:r>
        <w:rPr>
          <w:sz w:val="28"/>
          <w:szCs w:val="28"/>
        </w:rPr>
        <w:t xml:space="preserve"> к Соглашению 1/2019) по тарифам в </w:t>
      </w:r>
      <w:r w:rsidRPr="00176050">
        <w:rPr>
          <w:sz w:val="28"/>
          <w:szCs w:val="28"/>
        </w:rPr>
        <w:t xml:space="preserve">соответствии с приложением </w:t>
      </w:r>
      <w:r w:rsidRPr="000645B6">
        <w:rPr>
          <w:sz w:val="28"/>
          <w:szCs w:val="28"/>
        </w:rPr>
        <w:t>1.5</w:t>
      </w:r>
      <w:r>
        <w:rPr>
          <w:sz w:val="28"/>
          <w:szCs w:val="28"/>
        </w:rPr>
        <w:t xml:space="preserve"> к Соглашению 1/</w:t>
      </w:r>
      <w:r w:rsidRPr="00F76773">
        <w:rPr>
          <w:sz w:val="28"/>
          <w:szCs w:val="28"/>
        </w:rPr>
        <w:t xml:space="preserve">2019 с учетом </w:t>
      </w:r>
      <w:proofErr w:type="spellStart"/>
      <w:r w:rsidRPr="00F76773">
        <w:rPr>
          <w:sz w:val="28"/>
          <w:szCs w:val="28"/>
        </w:rPr>
        <w:t>Кподуш</w:t>
      </w:r>
      <w:proofErr w:type="spellEnd"/>
      <w:r w:rsidRPr="00F76773">
        <w:rPr>
          <w:sz w:val="28"/>
          <w:szCs w:val="28"/>
        </w:rPr>
        <w:t>.</w:t>
      </w:r>
      <w:proofErr w:type="gramEnd"/>
      <w:r w:rsidRPr="00F76773">
        <w:rPr>
          <w:sz w:val="28"/>
          <w:szCs w:val="28"/>
        </w:rPr>
        <w:t xml:space="preserve"> В данных случаях значение элемента «</w:t>
      </w:r>
      <w:r w:rsidRPr="00F76773">
        <w:rPr>
          <w:sz w:val="28"/>
          <w:szCs w:val="28"/>
          <w:lang w:val="en-US"/>
        </w:rPr>
        <w:t>IDSP</w:t>
      </w:r>
      <w:r w:rsidRPr="00F76773">
        <w:rPr>
          <w:sz w:val="28"/>
          <w:szCs w:val="28"/>
        </w:rPr>
        <w:t>»=25.</w:t>
      </w:r>
      <w:r w:rsidRPr="009B5714">
        <w:rPr>
          <w:strike/>
          <w:sz w:val="28"/>
          <w:szCs w:val="28"/>
        </w:rPr>
        <w:t xml:space="preserve"> </w:t>
      </w:r>
    </w:p>
    <w:p w:rsidR="00E853C2" w:rsidRDefault="00E853C2" w:rsidP="00E853C2">
      <w:pPr>
        <w:ind w:firstLine="708"/>
        <w:jc w:val="both"/>
        <w:rPr>
          <w:sz w:val="28"/>
        </w:rPr>
      </w:pPr>
    </w:p>
    <w:p w:rsidR="00FB690F" w:rsidRPr="00080344" w:rsidRDefault="00A71144" w:rsidP="00080344">
      <w:pPr>
        <w:pStyle w:val="ConsPlusNonformat"/>
        <w:ind w:firstLine="708"/>
        <w:jc w:val="both"/>
        <w:rPr>
          <w:rFonts w:ascii="Times New Roman" w:hAnsi="Times New Roman" w:cs="Times New Roman"/>
          <w:sz w:val="28"/>
          <w:szCs w:val="28"/>
        </w:rPr>
      </w:pPr>
      <w:r>
        <w:rPr>
          <w:rFonts w:ascii="Times New Roman" w:hAnsi="Times New Roman" w:cs="Times New Roman"/>
          <w:b/>
          <w:sz w:val="28"/>
        </w:rPr>
        <w:t>6</w:t>
      </w:r>
      <w:r w:rsidR="00080344" w:rsidRPr="00D0553F">
        <w:rPr>
          <w:rFonts w:ascii="Times New Roman" w:hAnsi="Times New Roman" w:cs="Times New Roman"/>
          <w:b/>
          <w:sz w:val="28"/>
        </w:rPr>
        <w:t xml:space="preserve">. </w:t>
      </w:r>
      <w:r>
        <w:rPr>
          <w:rFonts w:ascii="Times New Roman" w:hAnsi="Times New Roman" w:cs="Times New Roman"/>
          <w:b/>
          <w:sz w:val="28"/>
        </w:rPr>
        <w:t>Установить, что п</w:t>
      </w:r>
      <w:r w:rsidR="00080344" w:rsidRPr="00D0553F">
        <w:rPr>
          <w:rFonts w:ascii="Times New Roman" w:hAnsi="Times New Roman" w:cs="Times New Roman"/>
          <w:b/>
          <w:sz w:val="28"/>
        </w:rPr>
        <w:t>ри формировании реестров счетов на оплату</w:t>
      </w:r>
      <w:r w:rsidR="00080344" w:rsidRPr="00080344">
        <w:rPr>
          <w:rFonts w:ascii="Times New Roman" w:hAnsi="Times New Roman" w:cs="Times New Roman"/>
          <w:sz w:val="28"/>
        </w:rPr>
        <w:t xml:space="preserve"> </w:t>
      </w:r>
      <w:r w:rsidR="00080344" w:rsidRPr="00080344">
        <w:rPr>
          <w:rFonts w:ascii="Times New Roman" w:hAnsi="Times New Roman" w:cs="Times New Roman"/>
          <w:b/>
          <w:sz w:val="28"/>
        </w:rPr>
        <w:t xml:space="preserve">стационарной медицинской помощи </w:t>
      </w:r>
      <w:r w:rsidR="00080344" w:rsidRPr="00080344">
        <w:rPr>
          <w:rStyle w:val="10"/>
          <w:rFonts w:ascii="Times New Roman" w:hAnsi="Times New Roman"/>
          <w:sz w:val="28"/>
          <w:szCs w:val="28"/>
        </w:rPr>
        <w:t>(раздел 3.5 Соглашения № 1/2019)</w:t>
      </w:r>
      <w:r w:rsidR="00080344" w:rsidRPr="00080344">
        <w:rPr>
          <w:rFonts w:ascii="Times New Roman" w:hAnsi="Times New Roman" w:cs="Times New Roman"/>
          <w:b/>
          <w:sz w:val="28"/>
        </w:rPr>
        <w:t xml:space="preserve"> </w:t>
      </w:r>
      <w:r w:rsidR="00FB690F" w:rsidRPr="00080344">
        <w:rPr>
          <w:rFonts w:ascii="Times New Roman" w:hAnsi="Times New Roman" w:cs="Times New Roman"/>
          <w:sz w:val="28"/>
        </w:rPr>
        <w:t>в обязательном порядке заполняются</w:t>
      </w:r>
      <w:r w:rsidR="00FB690F" w:rsidRPr="00080344">
        <w:rPr>
          <w:rFonts w:ascii="Times New Roman" w:hAnsi="Times New Roman" w:cs="Times New Roman"/>
          <w:sz w:val="28"/>
          <w:szCs w:val="28"/>
        </w:rPr>
        <w:t xml:space="preserve"> элементы:</w:t>
      </w:r>
    </w:p>
    <w:p w:rsidR="00FB690F" w:rsidRPr="00080344" w:rsidRDefault="00FB690F" w:rsidP="00FB690F">
      <w:pPr>
        <w:tabs>
          <w:tab w:val="left" w:pos="720"/>
        </w:tabs>
        <w:ind w:firstLine="709"/>
        <w:rPr>
          <w:sz w:val="28"/>
        </w:rPr>
      </w:pPr>
      <w:r w:rsidRPr="00080344">
        <w:rPr>
          <w:sz w:val="28"/>
        </w:rPr>
        <w:t>«</w:t>
      </w:r>
      <w:r w:rsidRPr="00080344">
        <w:rPr>
          <w:sz w:val="28"/>
          <w:lang w:val="en-US"/>
        </w:rPr>
        <w:t>N</w:t>
      </w:r>
      <w:r w:rsidRPr="00080344">
        <w:rPr>
          <w:sz w:val="28"/>
        </w:rPr>
        <w:t>_</w:t>
      </w:r>
      <w:r w:rsidRPr="00080344">
        <w:rPr>
          <w:sz w:val="28"/>
          <w:lang w:val="en-US"/>
        </w:rPr>
        <w:t>KSG</w:t>
      </w:r>
      <w:r w:rsidRPr="00080344">
        <w:rPr>
          <w:sz w:val="28"/>
        </w:rPr>
        <w:t xml:space="preserve">», </w:t>
      </w:r>
      <w:proofErr w:type="gramStart"/>
      <w:r w:rsidRPr="00080344">
        <w:rPr>
          <w:sz w:val="28"/>
        </w:rPr>
        <w:t>соответствующий</w:t>
      </w:r>
      <w:proofErr w:type="gramEnd"/>
      <w:r w:rsidRPr="00080344">
        <w:rPr>
          <w:sz w:val="28"/>
        </w:rPr>
        <w:t xml:space="preserve"> номеру выбранной КСГ;</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KD</w:t>
      </w:r>
      <w:r w:rsidRPr="0097529C">
        <w:rPr>
          <w:sz w:val="28"/>
        </w:rPr>
        <w:t>_</w:t>
      </w:r>
      <w:r w:rsidRPr="0097529C">
        <w:rPr>
          <w:sz w:val="28"/>
          <w:lang w:val="en-US"/>
        </w:rPr>
        <w:t>Z</w:t>
      </w:r>
      <w:r w:rsidRPr="0097529C">
        <w:rPr>
          <w:sz w:val="28"/>
        </w:rPr>
        <w:t>» и «</w:t>
      </w:r>
      <w:r w:rsidRPr="0097529C">
        <w:rPr>
          <w:sz w:val="28"/>
          <w:lang w:val="en-US"/>
        </w:rPr>
        <w:t>KD</w:t>
      </w:r>
      <w:r w:rsidRPr="0097529C">
        <w:rPr>
          <w:sz w:val="28"/>
        </w:rPr>
        <w:t>», соответствующие продолжительности госпитализации в койко-днях;</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KSG</w:t>
      </w:r>
      <w:r w:rsidRPr="0097529C">
        <w:rPr>
          <w:sz w:val="28"/>
        </w:rPr>
        <w:t>_</w:t>
      </w:r>
      <w:r w:rsidRPr="0097529C">
        <w:rPr>
          <w:sz w:val="28"/>
          <w:lang w:val="en-US"/>
        </w:rPr>
        <w:t>PG</w:t>
      </w:r>
      <w:r w:rsidRPr="0097529C">
        <w:rPr>
          <w:sz w:val="28"/>
        </w:rPr>
        <w:t>» – признак использования подгруппы;</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VER</w:t>
      </w:r>
      <w:r w:rsidRPr="0097529C">
        <w:rPr>
          <w:sz w:val="28"/>
        </w:rPr>
        <w:t>_</w:t>
      </w:r>
      <w:r w:rsidRPr="0097529C">
        <w:rPr>
          <w:sz w:val="28"/>
          <w:lang w:val="en-US"/>
        </w:rPr>
        <w:t>KSG</w:t>
      </w:r>
      <w:r w:rsidRPr="0097529C">
        <w:rPr>
          <w:sz w:val="28"/>
        </w:rPr>
        <w:t>» = 201</w:t>
      </w:r>
      <w:r>
        <w:rPr>
          <w:sz w:val="28"/>
        </w:rPr>
        <w:t>9</w:t>
      </w:r>
      <w:r w:rsidRPr="0097529C">
        <w:rPr>
          <w:sz w:val="28"/>
        </w:rPr>
        <w:t>;</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KOEF</w:t>
      </w:r>
      <w:r w:rsidRPr="0097529C">
        <w:rPr>
          <w:sz w:val="28"/>
        </w:rPr>
        <w:t>_</w:t>
      </w:r>
      <w:r w:rsidRPr="0097529C">
        <w:rPr>
          <w:sz w:val="28"/>
          <w:lang w:val="en-US"/>
        </w:rPr>
        <w:t>Z</w:t>
      </w:r>
      <w:r w:rsidRPr="0097529C">
        <w:rPr>
          <w:sz w:val="28"/>
        </w:rPr>
        <w:t xml:space="preserve">» – коэффициент </w:t>
      </w:r>
      <w:proofErr w:type="spellStart"/>
      <w:r w:rsidRPr="0097529C">
        <w:rPr>
          <w:sz w:val="28"/>
        </w:rPr>
        <w:t>затратоемкости</w:t>
      </w:r>
      <w:proofErr w:type="spellEnd"/>
      <w:r w:rsidRPr="0097529C">
        <w:rPr>
          <w:sz w:val="28"/>
        </w:rPr>
        <w:t>;</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KOEF</w:t>
      </w:r>
      <w:r w:rsidRPr="0097529C">
        <w:rPr>
          <w:sz w:val="28"/>
        </w:rPr>
        <w:t>_</w:t>
      </w:r>
      <w:r w:rsidRPr="0097529C">
        <w:rPr>
          <w:sz w:val="28"/>
          <w:lang w:val="en-US"/>
        </w:rPr>
        <w:t>UP</w:t>
      </w:r>
      <w:r w:rsidRPr="0097529C">
        <w:rPr>
          <w:sz w:val="28"/>
        </w:rPr>
        <w:t>» – управленческий коэффициент;</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BZTSZ</w:t>
      </w:r>
      <w:r w:rsidRPr="0097529C">
        <w:rPr>
          <w:sz w:val="28"/>
        </w:rPr>
        <w:t>» – значение базовой ставки;</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KOEF</w:t>
      </w:r>
      <w:r w:rsidRPr="0097529C">
        <w:rPr>
          <w:sz w:val="28"/>
        </w:rPr>
        <w:t>_</w:t>
      </w:r>
      <w:r w:rsidRPr="0097529C">
        <w:rPr>
          <w:sz w:val="28"/>
          <w:lang w:val="en-US"/>
        </w:rPr>
        <w:t>D</w:t>
      </w:r>
      <w:r w:rsidRPr="0097529C">
        <w:rPr>
          <w:sz w:val="28"/>
        </w:rPr>
        <w:t xml:space="preserve">» – значение коэффициента </w:t>
      </w:r>
      <w:r w:rsidRPr="0097529C">
        <w:rPr>
          <w:sz w:val="28"/>
          <w:szCs w:val="28"/>
        </w:rPr>
        <w:t>дифференциации</w:t>
      </w:r>
      <w:r w:rsidRPr="0097529C">
        <w:rPr>
          <w:sz w:val="28"/>
        </w:rPr>
        <w:t xml:space="preserve">; </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KOEF</w:t>
      </w:r>
      <w:r w:rsidRPr="0097529C">
        <w:rPr>
          <w:sz w:val="28"/>
        </w:rPr>
        <w:t>_</w:t>
      </w:r>
      <w:r w:rsidRPr="0097529C">
        <w:rPr>
          <w:sz w:val="28"/>
          <w:lang w:val="en-US"/>
        </w:rPr>
        <w:t>U</w:t>
      </w:r>
      <w:r w:rsidRPr="0097529C">
        <w:rPr>
          <w:sz w:val="28"/>
        </w:rPr>
        <w:t>» – значение коэффициента уровня/подуровня;</w:t>
      </w:r>
    </w:p>
    <w:p w:rsidR="00FB690F" w:rsidRPr="0097529C" w:rsidRDefault="00FB690F" w:rsidP="00FB690F">
      <w:pPr>
        <w:autoSpaceDE w:val="0"/>
        <w:autoSpaceDN w:val="0"/>
        <w:adjustRightInd w:val="0"/>
        <w:ind w:firstLine="709"/>
        <w:rPr>
          <w:sz w:val="28"/>
        </w:rPr>
      </w:pPr>
      <w:r w:rsidRPr="0097529C">
        <w:rPr>
          <w:sz w:val="28"/>
        </w:rPr>
        <w:t>«</w:t>
      </w:r>
      <w:r w:rsidRPr="0097529C">
        <w:rPr>
          <w:sz w:val="28"/>
          <w:lang w:val="en-US"/>
        </w:rPr>
        <w:t>TARIF</w:t>
      </w:r>
      <w:r w:rsidRPr="0097529C">
        <w:rPr>
          <w:sz w:val="28"/>
        </w:rPr>
        <w:t>» – тариф в соответствии с приложением 2.2 к Соглашению                   № 1/201</w:t>
      </w:r>
      <w:r>
        <w:rPr>
          <w:sz w:val="28"/>
        </w:rPr>
        <w:t>9</w:t>
      </w:r>
      <w:r w:rsidRPr="0097529C">
        <w:rPr>
          <w:sz w:val="28"/>
        </w:rPr>
        <w:t>, с учетом примененных коэффициентов КСЛП, с двумя знаками после запятой, с учетом математических правил округления;</w:t>
      </w:r>
    </w:p>
    <w:p w:rsidR="00FB690F" w:rsidRDefault="00FB690F" w:rsidP="00FB690F">
      <w:pPr>
        <w:ind w:firstLine="708"/>
        <w:jc w:val="both"/>
        <w:rPr>
          <w:sz w:val="28"/>
        </w:rPr>
      </w:pPr>
      <w:r w:rsidRPr="0097529C">
        <w:rPr>
          <w:sz w:val="28"/>
        </w:rPr>
        <w:t>«</w:t>
      </w:r>
      <w:r w:rsidRPr="0097529C">
        <w:rPr>
          <w:sz w:val="28"/>
          <w:lang w:val="en-US"/>
        </w:rPr>
        <w:t>SL</w:t>
      </w:r>
      <w:r w:rsidRPr="0097529C">
        <w:rPr>
          <w:sz w:val="28"/>
        </w:rPr>
        <w:t>_</w:t>
      </w:r>
      <w:r w:rsidRPr="0097529C">
        <w:rPr>
          <w:sz w:val="28"/>
          <w:lang w:val="en-US"/>
        </w:rPr>
        <w:t>K</w:t>
      </w:r>
      <w:r w:rsidRPr="0097529C">
        <w:rPr>
          <w:sz w:val="28"/>
        </w:rPr>
        <w:t>» – признак использования КСЛП;</w:t>
      </w:r>
    </w:p>
    <w:p w:rsidR="00C13744" w:rsidRPr="00C13744" w:rsidRDefault="00C13744" w:rsidP="00C13744">
      <w:pPr>
        <w:ind w:firstLine="708"/>
        <w:jc w:val="both"/>
        <w:rPr>
          <w:sz w:val="28"/>
        </w:rPr>
      </w:pPr>
      <w:r w:rsidRPr="00C13744">
        <w:rPr>
          <w:sz w:val="28"/>
        </w:rPr>
        <w:t xml:space="preserve">«CODE_MES2», </w:t>
      </w:r>
      <w:proofErr w:type="gramStart"/>
      <w:r w:rsidRPr="00C13744">
        <w:rPr>
          <w:sz w:val="28"/>
        </w:rPr>
        <w:t>соответствующий</w:t>
      </w:r>
      <w:proofErr w:type="gramEnd"/>
      <w:r w:rsidRPr="00C13744">
        <w:rPr>
          <w:sz w:val="28"/>
        </w:rPr>
        <w:t xml:space="preserve"> признаку длительности случая со значением:</w:t>
      </w:r>
    </w:p>
    <w:p w:rsidR="00C13744" w:rsidRPr="00C13744" w:rsidRDefault="00C13744" w:rsidP="00C13744">
      <w:pPr>
        <w:ind w:firstLine="708"/>
        <w:jc w:val="both"/>
        <w:rPr>
          <w:sz w:val="28"/>
        </w:rPr>
      </w:pPr>
      <w:r w:rsidRPr="00C13744">
        <w:rPr>
          <w:sz w:val="28"/>
        </w:rPr>
        <w:t xml:space="preserve">«1»  – для законченного случая, </w:t>
      </w:r>
    </w:p>
    <w:p w:rsidR="00C13744" w:rsidRPr="00C13744" w:rsidRDefault="00C13744" w:rsidP="00C13744">
      <w:pPr>
        <w:ind w:firstLine="708"/>
        <w:jc w:val="both"/>
        <w:rPr>
          <w:sz w:val="28"/>
        </w:rPr>
      </w:pPr>
      <w:r w:rsidRPr="00C13744">
        <w:rPr>
          <w:sz w:val="28"/>
        </w:rPr>
        <w:t xml:space="preserve">«21» – для прерванного, в том числе сверхкороткого, случая длительностью менее 3 дней включительно, при невыполнении хирургического вмешательства и (или) </w:t>
      </w:r>
      <w:proofErr w:type="spellStart"/>
      <w:r w:rsidRPr="00C13744">
        <w:rPr>
          <w:sz w:val="28"/>
        </w:rPr>
        <w:t>тромболитической</w:t>
      </w:r>
      <w:proofErr w:type="spellEnd"/>
      <w:r w:rsidRPr="00C13744">
        <w:rPr>
          <w:sz w:val="28"/>
        </w:rPr>
        <w:t xml:space="preserve"> терапии с оплатой 20% от стоимости соответствующей КСГ;</w:t>
      </w:r>
    </w:p>
    <w:p w:rsidR="00C13744" w:rsidRPr="00C13744" w:rsidRDefault="00C13744" w:rsidP="00C13744">
      <w:pPr>
        <w:ind w:firstLine="708"/>
        <w:jc w:val="both"/>
        <w:rPr>
          <w:sz w:val="28"/>
        </w:rPr>
      </w:pPr>
      <w:r w:rsidRPr="00C13744">
        <w:rPr>
          <w:sz w:val="28"/>
        </w:rPr>
        <w:t xml:space="preserve">«22» – для прерванного, в том числе сверхкороткого, случая длительностью менее 3 дней включительно, при выполнении хирургического вмешательства и (или) </w:t>
      </w:r>
      <w:proofErr w:type="spellStart"/>
      <w:r w:rsidRPr="00C13744">
        <w:rPr>
          <w:sz w:val="28"/>
        </w:rPr>
        <w:t>тромболитической</w:t>
      </w:r>
      <w:proofErr w:type="spellEnd"/>
      <w:r w:rsidRPr="00C13744">
        <w:rPr>
          <w:sz w:val="28"/>
        </w:rPr>
        <w:t xml:space="preserve"> терапии с оплатой 80% от стоимости соответствующей КСГ;</w:t>
      </w:r>
    </w:p>
    <w:p w:rsidR="00C13744" w:rsidRPr="00C13744" w:rsidRDefault="00C13744" w:rsidP="00C13744">
      <w:pPr>
        <w:ind w:firstLine="708"/>
        <w:jc w:val="both"/>
        <w:rPr>
          <w:sz w:val="28"/>
        </w:rPr>
      </w:pPr>
      <w:r w:rsidRPr="00C13744">
        <w:rPr>
          <w:sz w:val="28"/>
        </w:rPr>
        <w:t>«23» – для прерванного, в том числе сверхкороткого, случая длительностью менее 3 дней включительно, с оплатой в размере 100 % стоимости соответствующей КСГ;</w:t>
      </w:r>
    </w:p>
    <w:p w:rsidR="00C13744" w:rsidRPr="00C13744" w:rsidRDefault="00C13744" w:rsidP="00C13744">
      <w:pPr>
        <w:ind w:firstLine="708"/>
        <w:jc w:val="both"/>
        <w:rPr>
          <w:sz w:val="28"/>
        </w:rPr>
      </w:pPr>
      <w:r w:rsidRPr="00C13744">
        <w:rPr>
          <w:sz w:val="28"/>
        </w:rPr>
        <w:t xml:space="preserve"> «3» – для прерванного случая длительностью 4 дня и более;</w:t>
      </w:r>
    </w:p>
    <w:p w:rsidR="00C13744" w:rsidRPr="00DF01FB" w:rsidRDefault="00C13744" w:rsidP="00C13744">
      <w:pPr>
        <w:ind w:firstLine="708"/>
        <w:jc w:val="both"/>
        <w:rPr>
          <w:sz w:val="28"/>
        </w:rPr>
      </w:pPr>
      <w:r w:rsidRPr="00C13744">
        <w:rPr>
          <w:sz w:val="28"/>
        </w:rPr>
        <w:t xml:space="preserve">«4» – для </w:t>
      </w:r>
      <w:proofErr w:type="spellStart"/>
      <w:r w:rsidRPr="00C13744">
        <w:rPr>
          <w:sz w:val="28"/>
        </w:rPr>
        <w:t>сверхдлительной</w:t>
      </w:r>
      <w:proofErr w:type="spellEnd"/>
      <w:r w:rsidRPr="00C13744">
        <w:rPr>
          <w:sz w:val="28"/>
        </w:rPr>
        <w:t xml:space="preserve"> госпитализации.</w:t>
      </w:r>
      <w:r>
        <w:rPr>
          <w:rStyle w:val="ab"/>
          <w:sz w:val="28"/>
        </w:rPr>
        <w:footnoteReference w:id="21"/>
      </w:r>
    </w:p>
    <w:p w:rsidR="00FB690F" w:rsidRPr="00C13744" w:rsidRDefault="00FB690F" w:rsidP="00FB690F">
      <w:pPr>
        <w:ind w:firstLine="708"/>
        <w:jc w:val="both"/>
        <w:rPr>
          <w:strike/>
          <w:sz w:val="28"/>
        </w:rPr>
      </w:pPr>
      <w:proofErr w:type="gramStart"/>
      <w:r w:rsidRPr="00C13744">
        <w:rPr>
          <w:strike/>
          <w:sz w:val="28"/>
        </w:rPr>
        <w:t>«</w:t>
      </w:r>
      <w:r w:rsidRPr="00C13744">
        <w:rPr>
          <w:strike/>
          <w:sz w:val="28"/>
          <w:lang w:val="en-US"/>
        </w:rPr>
        <w:t>CODE</w:t>
      </w:r>
      <w:r w:rsidRPr="00C13744">
        <w:rPr>
          <w:strike/>
          <w:sz w:val="28"/>
        </w:rPr>
        <w:t>_</w:t>
      </w:r>
      <w:r w:rsidRPr="00C13744">
        <w:rPr>
          <w:strike/>
          <w:sz w:val="28"/>
          <w:lang w:val="en-US"/>
        </w:rPr>
        <w:t>MES</w:t>
      </w:r>
      <w:r w:rsidRPr="00C13744">
        <w:rPr>
          <w:strike/>
          <w:sz w:val="28"/>
        </w:rPr>
        <w:t xml:space="preserve">2», соответствующий признаку длительности случая со значением «1»  – для законченного случая, со значением «2» – для </w:t>
      </w:r>
      <w:r w:rsidRPr="00C13744">
        <w:rPr>
          <w:strike/>
          <w:sz w:val="28"/>
        </w:rPr>
        <w:lastRenderedPageBreak/>
        <w:t xml:space="preserve">прерванного, в том числе сверхкороткого, случая длительностью менее 3 дней включительно, со значением «3» – для прерванного случая длительностью 4 дня и более, со значением «4» – для </w:t>
      </w:r>
      <w:proofErr w:type="spellStart"/>
      <w:r w:rsidRPr="00C13744">
        <w:rPr>
          <w:strike/>
          <w:sz w:val="28"/>
        </w:rPr>
        <w:t>сверхдлительного</w:t>
      </w:r>
      <w:proofErr w:type="spellEnd"/>
      <w:r w:rsidRPr="00C13744">
        <w:rPr>
          <w:strike/>
          <w:sz w:val="28"/>
        </w:rPr>
        <w:t xml:space="preserve"> госпитализации.</w:t>
      </w:r>
      <w:proofErr w:type="gramEnd"/>
    </w:p>
    <w:p w:rsidR="00D56137" w:rsidRPr="00DF01FB" w:rsidRDefault="00144DCD" w:rsidP="00D56137">
      <w:pPr>
        <w:tabs>
          <w:tab w:val="left" w:pos="720"/>
          <w:tab w:val="left" w:pos="2520"/>
        </w:tabs>
        <w:jc w:val="both"/>
        <w:rPr>
          <w:sz w:val="28"/>
          <w:szCs w:val="28"/>
        </w:rPr>
      </w:pPr>
      <w:r>
        <w:rPr>
          <w:sz w:val="28"/>
          <w:szCs w:val="28"/>
        </w:rPr>
        <w:tab/>
        <w:t xml:space="preserve">6.1. </w:t>
      </w:r>
      <w:r w:rsidR="00D56137" w:rsidRPr="00DF01FB">
        <w:rPr>
          <w:sz w:val="28"/>
          <w:szCs w:val="28"/>
        </w:rPr>
        <w:t>При оказании медицинской помощи недоношенным и маловесным детям по КСГ</w:t>
      </w:r>
      <w:r w:rsidR="00D56137" w:rsidRPr="00DF01FB">
        <w:rPr>
          <w:sz w:val="28"/>
        </w:rPr>
        <w:t xml:space="preserve"> относящимся к профилю «Неонатология»</w:t>
      </w:r>
      <w:r w:rsidR="00D56137" w:rsidRPr="00DF01FB">
        <w:rPr>
          <w:sz w:val="28"/>
          <w:szCs w:val="28"/>
        </w:rPr>
        <w:t xml:space="preserve"> в электронной форме реестра счета в сведениях о случае в обязательном порядке заполняется значение элемента, соответствующее весу новорожденного: </w:t>
      </w:r>
      <w:proofErr w:type="gramStart"/>
      <w:r w:rsidR="00D56137" w:rsidRPr="00DF01FB">
        <w:rPr>
          <w:sz w:val="28"/>
          <w:szCs w:val="28"/>
          <w:lang w:val="en-US"/>
        </w:rPr>
        <w:t>VNOV</w:t>
      </w:r>
      <w:r w:rsidR="00D56137" w:rsidRPr="00DF01FB">
        <w:rPr>
          <w:sz w:val="28"/>
          <w:szCs w:val="28"/>
        </w:rPr>
        <w:t>_</w:t>
      </w:r>
      <w:r w:rsidR="00D56137" w:rsidRPr="00DF01FB">
        <w:rPr>
          <w:sz w:val="28"/>
          <w:szCs w:val="28"/>
          <w:lang w:val="en-US"/>
        </w:rPr>
        <w:t>M</w:t>
      </w:r>
      <w:r w:rsidR="00D56137" w:rsidRPr="00DF01FB">
        <w:rPr>
          <w:sz w:val="28"/>
          <w:szCs w:val="28"/>
        </w:rPr>
        <w:t xml:space="preserve"> (если в качестве пациента указана мать) или </w:t>
      </w:r>
      <w:r w:rsidR="00D56137" w:rsidRPr="00DF01FB">
        <w:rPr>
          <w:sz w:val="28"/>
          <w:szCs w:val="28"/>
          <w:lang w:val="en-US"/>
        </w:rPr>
        <w:t>VNOV</w:t>
      </w:r>
      <w:r w:rsidR="00D56137" w:rsidRPr="00DF01FB">
        <w:rPr>
          <w:sz w:val="28"/>
          <w:szCs w:val="28"/>
        </w:rPr>
        <w:t>_</w:t>
      </w:r>
      <w:r w:rsidR="00D56137" w:rsidRPr="00DF01FB">
        <w:rPr>
          <w:sz w:val="28"/>
          <w:szCs w:val="28"/>
          <w:lang w:val="en-US"/>
        </w:rPr>
        <w:t>D</w:t>
      </w:r>
      <w:r w:rsidR="00D56137" w:rsidRPr="00DF01FB">
        <w:rPr>
          <w:sz w:val="28"/>
          <w:szCs w:val="28"/>
        </w:rPr>
        <w:t xml:space="preserve"> (если в качестве пациента указан ребенок).</w:t>
      </w:r>
      <w:proofErr w:type="gramEnd"/>
    </w:p>
    <w:p w:rsidR="00D56137" w:rsidRPr="00DF01FB" w:rsidRDefault="00D56137" w:rsidP="00D56137">
      <w:pPr>
        <w:tabs>
          <w:tab w:val="left" w:pos="720"/>
          <w:tab w:val="left" w:pos="2520"/>
        </w:tabs>
        <w:jc w:val="both"/>
        <w:rPr>
          <w:sz w:val="28"/>
          <w:szCs w:val="28"/>
        </w:rPr>
      </w:pPr>
    </w:p>
    <w:p w:rsidR="00C13744" w:rsidRDefault="00144DCD" w:rsidP="00C13744">
      <w:pPr>
        <w:ind w:firstLine="708"/>
        <w:jc w:val="both"/>
        <w:rPr>
          <w:sz w:val="28"/>
        </w:rPr>
      </w:pPr>
      <w:bookmarkStart w:id="6" w:name="_Toc479070977"/>
      <w:r w:rsidRPr="00D0553F">
        <w:rPr>
          <w:b/>
          <w:sz w:val="28"/>
          <w:szCs w:val="28"/>
        </w:rPr>
        <w:t>7</w:t>
      </w:r>
      <w:r w:rsidRPr="00D0553F">
        <w:rPr>
          <w:b/>
          <w:sz w:val="28"/>
        </w:rPr>
        <w:t xml:space="preserve">. </w:t>
      </w:r>
      <w:r w:rsidR="00A71144">
        <w:rPr>
          <w:b/>
          <w:sz w:val="28"/>
        </w:rPr>
        <w:t>Установить, что п</w:t>
      </w:r>
      <w:r w:rsidRPr="00D0553F">
        <w:rPr>
          <w:b/>
          <w:sz w:val="28"/>
        </w:rPr>
        <w:t xml:space="preserve">ри формировании реестров счетов на оплату </w:t>
      </w:r>
      <w:r w:rsidRPr="00D0553F">
        <w:rPr>
          <w:b/>
          <w:sz w:val="28"/>
          <w:szCs w:val="28"/>
        </w:rPr>
        <w:t>медицинской</w:t>
      </w:r>
      <w:r w:rsidRPr="00144DCD">
        <w:rPr>
          <w:b/>
          <w:sz w:val="28"/>
          <w:szCs w:val="28"/>
        </w:rPr>
        <w:t xml:space="preserve"> помощи, оказываемой в условиях дневного стационара</w:t>
      </w:r>
      <w:r w:rsidRPr="00144DCD">
        <w:rPr>
          <w:b/>
          <w:sz w:val="28"/>
        </w:rPr>
        <w:t xml:space="preserve"> </w:t>
      </w:r>
      <w:r w:rsidRPr="00080344">
        <w:rPr>
          <w:rStyle w:val="10"/>
          <w:rFonts w:ascii="Times New Roman" w:hAnsi="Times New Roman"/>
          <w:sz w:val="28"/>
          <w:szCs w:val="28"/>
        </w:rPr>
        <w:t>(раздел 3.</w:t>
      </w:r>
      <w:r>
        <w:rPr>
          <w:rStyle w:val="10"/>
          <w:rFonts w:ascii="Times New Roman" w:hAnsi="Times New Roman"/>
          <w:sz w:val="28"/>
          <w:szCs w:val="28"/>
        </w:rPr>
        <w:t>6</w:t>
      </w:r>
      <w:r w:rsidRPr="00080344">
        <w:rPr>
          <w:rStyle w:val="10"/>
          <w:rFonts w:ascii="Times New Roman" w:hAnsi="Times New Roman"/>
          <w:sz w:val="28"/>
          <w:szCs w:val="28"/>
        </w:rPr>
        <w:t xml:space="preserve"> Соглашения № 1/2019)</w:t>
      </w:r>
      <w:r w:rsidRPr="00080344">
        <w:rPr>
          <w:b/>
          <w:sz w:val="28"/>
        </w:rPr>
        <w:t xml:space="preserve"> </w:t>
      </w:r>
      <w:r w:rsidRPr="00080344">
        <w:rPr>
          <w:sz w:val="28"/>
        </w:rPr>
        <w:t xml:space="preserve">в </w:t>
      </w:r>
      <w:r w:rsidRPr="00144DCD">
        <w:rPr>
          <w:sz w:val="28"/>
        </w:rPr>
        <w:t>обязательном порядке заполняется</w:t>
      </w:r>
      <w:r w:rsidRPr="00144DCD">
        <w:rPr>
          <w:sz w:val="28"/>
          <w:szCs w:val="28"/>
        </w:rPr>
        <w:t xml:space="preserve"> элемент</w:t>
      </w:r>
      <w:bookmarkEnd w:id="6"/>
      <w:r w:rsidR="00084890" w:rsidRPr="00144DCD">
        <w:rPr>
          <w:sz w:val="28"/>
        </w:rPr>
        <w:t xml:space="preserve"> </w:t>
      </w:r>
      <w:r w:rsidR="00C13744" w:rsidRPr="00DF01FB">
        <w:rPr>
          <w:sz w:val="28"/>
        </w:rPr>
        <w:t>«</w:t>
      </w:r>
      <w:r w:rsidR="00C13744" w:rsidRPr="00DF01FB">
        <w:rPr>
          <w:sz w:val="28"/>
          <w:lang w:val="en-US"/>
        </w:rPr>
        <w:t>CODE</w:t>
      </w:r>
      <w:r w:rsidR="00C13744" w:rsidRPr="00DF01FB">
        <w:rPr>
          <w:sz w:val="28"/>
        </w:rPr>
        <w:t>_</w:t>
      </w:r>
      <w:r w:rsidR="00C13744" w:rsidRPr="00DF01FB">
        <w:rPr>
          <w:sz w:val="28"/>
          <w:lang w:val="en-US"/>
        </w:rPr>
        <w:t>MES</w:t>
      </w:r>
      <w:r w:rsidR="00C13744" w:rsidRPr="00DF01FB">
        <w:rPr>
          <w:sz w:val="28"/>
        </w:rPr>
        <w:t>2», соответствующий признаку длительности случая со значением</w:t>
      </w:r>
      <w:r w:rsidR="00C13744">
        <w:rPr>
          <w:sz w:val="28"/>
        </w:rPr>
        <w:t>:</w:t>
      </w:r>
    </w:p>
    <w:p w:rsidR="00C13744" w:rsidRDefault="00C13744" w:rsidP="00C13744">
      <w:pPr>
        <w:ind w:firstLine="708"/>
        <w:jc w:val="both"/>
        <w:rPr>
          <w:sz w:val="28"/>
        </w:rPr>
      </w:pPr>
      <w:r w:rsidRPr="00DF01FB">
        <w:rPr>
          <w:sz w:val="28"/>
        </w:rPr>
        <w:t xml:space="preserve">«1»  – для законченного случая, </w:t>
      </w:r>
    </w:p>
    <w:p w:rsidR="00C13744" w:rsidRDefault="00C13744" w:rsidP="00C13744">
      <w:pPr>
        <w:ind w:firstLine="708"/>
        <w:jc w:val="both"/>
        <w:rPr>
          <w:sz w:val="28"/>
          <w:szCs w:val="28"/>
        </w:rPr>
      </w:pPr>
      <w:r>
        <w:rPr>
          <w:sz w:val="28"/>
        </w:rPr>
        <w:t xml:space="preserve">«21» – </w:t>
      </w:r>
      <w:r w:rsidRPr="00DF01FB">
        <w:rPr>
          <w:sz w:val="28"/>
        </w:rPr>
        <w:t>для прерванного, в том числе сверхкороткого, случая длительностью менее 3 дней включительно</w:t>
      </w:r>
      <w:r w:rsidRPr="000E114F">
        <w:rPr>
          <w:sz w:val="28"/>
        </w:rPr>
        <w:t xml:space="preserve">, </w:t>
      </w:r>
      <w:r w:rsidRPr="000E114F">
        <w:rPr>
          <w:sz w:val="28"/>
          <w:szCs w:val="28"/>
        </w:rPr>
        <w:t xml:space="preserve">при невыполнении хирургического вмешательства и (или) </w:t>
      </w:r>
      <w:proofErr w:type="spellStart"/>
      <w:r w:rsidRPr="000E114F">
        <w:rPr>
          <w:sz w:val="28"/>
          <w:szCs w:val="28"/>
        </w:rPr>
        <w:t>тромболитической</w:t>
      </w:r>
      <w:proofErr w:type="spellEnd"/>
      <w:r w:rsidRPr="000E114F">
        <w:rPr>
          <w:sz w:val="28"/>
          <w:szCs w:val="28"/>
        </w:rPr>
        <w:t xml:space="preserve"> терапии с оплатой 20% от стоимости соответствующей КСГ</w:t>
      </w:r>
      <w:r>
        <w:rPr>
          <w:sz w:val="28"/>
          <w:szCs w:val="28"/>
        </w:rPr>
        <w:t>;</w:t>
      </w:r>
    </w:p>
    <w:p w:rsidR="00C13744" w:rsidRDefault="00C13744" w:rsidP="00C13744">
      <w:pPr>
        <w:ind w:firstLine="708"/>
        <w:jc w:val="both"/>
        <w:rPr>
          <w:sz w:val="28"/>
          <w:szCs w:val="28"/>
        </w:rPr>
      </w:pPr>
      <w:r>
        <w:rPr>
          <w:sz w:val="28"/>
        </w:rPr>
        <w:t xml:space="preserve">«22» – </w:t>
      </w:r>
      <w:r w:rsidRPr="00DF01FB">
        <w:rPr>
          <w:sz w:val="28"/>
        </w:rPr>
        <w:t>для прерванного, в том числе сверхкороткого, случая длительностью менее 3 дней включительно</w:t>
      </w:r>
      <w:r w:rsidRPr="000E114F">
        <w:rPr>
          <w:sz w:val="28"/>
        </w:rPr>
        <w:t xml:space="preserve">, </w:t>
      </w:r>
      <w:r w:rsidRPr="000E114F">
        <w:rPr>
          <w:sz w:val="28"/>
          <w:szCs w:val="28"/>
        </w:rPr>
        <w:t xml:space="preserve">при выполнении хирургического вмешательства и (или) </w:t>
      </w:r>
      <w:proofErr w:type="spellStart"/>
      <w:r w:rsidRPr="000E114F">
        <w:rPr>
          <w:sz w:val="28"/>
          <w:szCs w:val="28"/>
        </w:rPr>
        <w:t>тромболитической</w:t>
      </w:r>
      <w:proofErr w:type="spellEnd"/>
      <w:r w:rsidRPr="000E114F">
        <w:rPr>
          <w:sz w:val="28"/>
          <w:szCs w:val="28"/>
        </w:rPr>
        <w:t xml:space="preserve"> терапии с оплатой </w:t>
      </w:r>
      <w:r>
        <w:rPr>
          <w:sz w:val="28"/>
          <w:szCs w:val="28"/>
        </w:rPr>
        <w:t>8</w:t>
      </w:r>
      <w:r w:rsidRPr="000E114F">
        <w:rPr>
          <w:sz w:val="28"/>
          <w:szCs w:val="28"/>
        </w:rPr>
        <w:t>0% от стоимости соответствующей КСГ</w:t>
      </w:r>
      <w:r>
        <w:rPr>
          <w:sz w:val="28"/>
          <w:szCs w:val="28"/>
        </w:rPr>
        <w:t>;</w:t>
      </w:r>
    </w:p>
    <w:p w:rsidR="00C13744" w:rsidRDefault="00C13744" w:rsidP="00C13744">
      <w:pPr>
        <w:ind w:firstLine="708"/>
        <w:jc w:val="both"/>
        <w:rPr>
          <w:sz w:val="28"/>
          <w:szCs w:val="28"/>
        </w:rPr>
      </w:pPr>
      <w:r>
        <w:rPr>
          <w:sz w:val="28"/>
        </w:rPr>
        <w:t xml:space="preserve">«23» – </w:t>
      </w:r>
      <w:r w:rsidRPr="00DF01FB">
        <w:rPr>
          <w:sz w:val="28"/>
        </w:rPr>
        <w:t>для прерванного, в том числе сверхкороткого, случая длительностью менее 3 дней включительно</w:t>
      </w:r>
      <w:r w:rsidRPr="000E114F">
        <w:rPr>
          <w:sz w:val="28"/>
        </w:rPr>
        <w:t>,</w:t>
      </w:r>
      <w:r>
        <w:rPr>
          <w:sz w:val="28"/>
        </w:rPr>
        <w:t xml:space="preserve"> с оплатой в</w:t>
      </w:r>
      <w:r w:rsidRPr="00605272">
        <w:rPr>
          <w:sz w:val="28"/>
        </w:rPr>
        <w:t xml:space="preserve"> размере 100 % стоимости соответствующей КСГ</w:t>
      </w:r>
      <w:r>
        <w:rPr>
          <w:sz w:val="28"/>
          <w:szCs w:val="28"/>
        </w:rPr>
        <w:t>;</w:t>
      </w:r>
    </w:p>
    <w:p w:rsidR="00084890" w:rsidRPr="00144DCD" w:rsidRDefault="00C13744" w:rsidP="00C13744">
      <w:pPr>
        <w:pStyle w:val="ConsPlusNonformat"/>
        <w:ind w:firstLine="708"/>
        <w:jc w:val="both"/>
        <w:rPr>
          <w:rFonts w:ascii="Times New Roman" w:hAnsi="Times New Roman" w:cs="Times New Roman"/>
          <w:sz w:val="28"/>
        </w:rPr>
      </w:pPr>
      <w:r w:rsidRPr="00DF01FB">
        <w:rPr>
          <w:sz w:val="28"/>
        </w:rPr>
        <w:t xml:space="preserve"> </w:t>
      </w:r>
      <w:r w:rsidRPr="00C13744">
        <w:rPr>
          <w:rFonts w:ascii="Times New Roman" w:hAnsi="Times New Roman" w:cs="Times New Roman"/>
          <w:sz w:val="28"/>
        </w:rPr>
        <w:t>«3» – для прерванного случая длительностью 4 дня и более.</w:t>
      </w:r>
      <w:r>
        <w:rPr>
          <w:rStyle w:val="ab"/>
          <w:rFonts w:ascii="Times New Roman" w:hAnsi="Times New Roman"/>
          <w:sz w:val="28"/>
        </w:rPr>
        <w:footnoteReference w:id="22"/>
      </w:r>
      <w:r w:rsidRPr="00C13744">
        <w:rPr>
          <w:rFonts w:ascii="Times New Roman" w:hAnsi="Times New Roman" w:cs="Times New Roman"/>
          <w:strike/>
          <w:sz w:val="28"/>
        </w:rPr>
        <w:t xml:space="preserve"> </w:t>
      </w:r>
      <w:proofErr w:type="gramStart"/>
      <w:r w:rsidR="00084890" w:rsidRPr="00C13744">
        <w:rPr>
          <w:rFonts w:ascii="Times New Roman" w:hAnsi="Times New Roman" w:cs="Times New Roman"/>
          <w:strike/>
          <w:sz w:val="28"/>
        </w:rPr>
        <w:t>«CODE_MES2», соответствующий признаку длительности случая со значением «1»  – для законченного случая, со значением «2» – для прерванного, в том числе сверхкороткого, случая длительностью менее 3 дней включительно, со значением «3» – для прерванного случая длительностью 4 дня и более.</w:t>
      </w:r>
      <w:proofErr w:type="gramEnd"/>
    </w:p>
    <w:p w:rsidR="00084890" w:rsidRPr="00A25B0C" w:rsidRDefault="00144DCD" w:rsidP="00144DCD">
      <w:pPr>
        <w:ind w:firstLine="720"/>
        <w:jc w:val="both"/>
        <w:rPr>
          <w:sz w:val="28"/>
          <w:szCs w:val="28"/>
        </w:rPr>
      </w:pPr>
      <w:r>
        <w:rPr>
          <w:sz w:val="28"/>
          <w:szCs w:val="28"/>
        </w:rPr>
        <w:t xml:space="preserve">7.1. </w:t>
      </w:r>
      <w:r w:rsidR="00084890" w:rsidRPr="00A25B0C">
        <w:rPr>
          <w:sz w:val="28"/>
          <w:szCs w:val="28"/>
        </w:rPr>
        <w:t>При формировании реестр</w:t>
      </w:r>
      <w:r>
        <w:rPr>
          <w:sz w:val="28"/>
          <w:szCs w:val="28"/>
        </w:rPr>
        <w:t>ов</w:t>
      </w:r>
      <w:r w:rsidR="00084890" w:rsidRPr="00A25B0C">
        <w:rPr>
          <w:sz w:val="28"/>
          <w:szCs w:val="28"/>
        </w:rPr>
        <w:t xml:space="preserve"> счетов на оплату медицинской помощи</w:t>
      </w:r>
      <w:r>
        <w:rPr>
          <w:sz w:val="28"/>
          <w:szCs w:val="28"/>
        </w:rPr>
        <w:t xml:space="preserve">, оказываемой в условиях </w:t>
      </w:r>
      <w:r w:rsidRPr="00144DCD">
        <w:rPr>
          <w:b/>
          <w:sz w:val="28"/>
          <w:szCs w:val="28"/>
        </w:rPr>
        <w:t>дневного стационара,</w:t>
      </w:r>
      <w:r w:rsidR="00084890" w:rsidRPr="00144DCD">
        <w:rPr>
          <w:b/>
          <w:sz w:val="28"/>
          <w:szCs w:val="28"/>
        </w:rPr>
        <w:t xml:space="preserve"> с применением методов диализа, </w:t>
      </w:r>
      <w:r w:rsidR="00084890" w:rsidRPr="00A25B0C">
        <w:rPr>
          <w:sz w:val="28"/>
          <w:szCs w:val="28"/>
        </w:rPr>
        <w:t>учитываются следующие особенности:</w:t>
      </w:r>
    </w:p>
    <w:p w:rsidR="00084890" w:rsidRPr="00A25B0C" w:rsidRDefault="00084890" w:rsidP="00084890">
      <w:pPr>
        <w:pStyle w:val="3"/>
        <w:spacing w:after="0"/>
        <w:ind w:firstLine="708"/>
        <w:jc w:val="both"/>
        <w:rPr>
          <w:sz w:val="28"/>
          <w:szCs w:val="28"/>
        </w:rPr>
      </w:pPr>
      <w:r w:rsidRPr="00A25B0C">
        <w:rPr>
          <w:sz w:val="28"/>
          <w:szCs w:val="28"/>
        </w:rPr>
        <w:t>1) значение элемента «IDSP</w:t>
      </w:r>
      <w:r w:rsidR="00144DCD">
        <w:rPr>
          <w:sz w:val="28"/>
          <w:szCs w:val="28"/>
        </w:rPr>
        <w:t>»=</w:t>
      </w:r>
      <w:r w:rsidR="00546C93">
        <w:rPr>
          <w:sz w:val="28"/>
        </w:rPr>
        <w:t>33</w:t>
      </w:r>
      <w:r w:rsidRPr="00A25B0C">
        <w:rPr>
          <w:sz w:val="28"/>
        </w:rPr>
        <w:t>;</w:t>
      </w:r>
    </w:p>
    <w:p w:rsidR="00084890" w:rsidRPr="00A25B0C" w:rsidRDefault="00084890" w:rsidP="00084890">
      <w:pPr>
        <w:ind w:firstLine="708"/>
        <w:jc w:val="both"/>
        <w:rPr>
          <w:sz w:val="28"/>
          <w:szCs w:val="28"/>
        </w:rPr>
      </w:pPr>
      <w:r w:rsidRPr="00A25B0C">
        <w:rPr>
          <w:sz w:val="28"/>
          <w:szCs w:val="28"/>
        </w:rPr>
        <w:t>2) в сведениях об услуге элемент «CODE_USL» заполняется кодами «</w:t>
      </w:r>
      <w:r w:rsidRPr="00A25B0C">
        <w:rPr>
          <w:sz w:val="28"/>
          <w:szCs w:val="28"/>
          <w:lang w:val="en-US"/>
        </w:rPr>
        <w:t>A</w:t>
      </w:r>
      <w:r w:rsidRPr="00A25B0C">
        <w:rPr>
          <w:sz w:val="28"/>
          <w:szCs w:val="28"/>
        </w:rPr>
        <w:t xml:space="preserve">18.05.002» при проведении гемодиализа, «А18.05.011» при проведении </w:t>
      </w:r>
      <w:proofErr w:type="spellStart"/>
      <w:r w:rsidRPr="00A25B0C">
        <w:rPr>
          <w:sz w:val="28"/>
          <w:szCs w:val="28"/>
        </w:rPr>
        <w:t>гемодиафильтрации</w:t>
      </w:r>
      <w:proofErr w:type="spellEnd"/>
      <w:r w:rsidRPr="00A25B0C">
        <w:rPr>
          <w:sz w:val="28"/>
          <w:szCs w:val="28"/>
        </w:rPr>
        <w:t>.</w:t>
      </w:r>
      <w:r>
        <w:rPr>
          <w:sz w:val="28"/>
          <w:szCs w:val="28"/>
        </w:rPr>
        <w:t xml:space="preserve"> </w:t>
      </w:r>
      <w:r w:rsidRPr="00A25B0C">
        <w:rPr>
          <w:sz w:val="28"/>
          <w:szCs w:val="28"/>
        </w:rPr>
        <w:t>Элемент «KOL_US</w:t>
      </w:r>
      <w:r w:rsidRPr="00A25B0C">
        <w:rPr>
          <w:sz w:val="28"/>
          <w:szCs w:val="28"/>
          <w:lang w:val="en-US"/>
        </w:rPr>
        <w:t>L</w:t>
      </w:r>
      <w:r w:rsidRPr="00A25B0C">
        <w:rPr>
          <w:sz w:val="28"/>
          <w:szCs w:val="28"/>
        </w:rPr>
        <w:t>»  заполняется соответственно количеству выполненных услуг;</w:t>
      </w:r>
    </w:p>
    <w:p w:rsidR="00084890" w:rsidRDefault="00084890" w:rsidP="00084890">
      <w:pPr>
        <w:autoSpaceDE w:val="0"/>
        <w:autoSpaceDN w:val="0"/>
        <w:adjustRightInd w:val="0"/>
        <w:ind w:firstLine="720"/>
        <w:jc w:val="both"/>
        <w:rPr>
          <w:sz w:val="28"/>
          <w:szCs w:val="28"/>
        </w:rPr>
      </w:pPr>
      <w:r w:rsidRPr="00A25B0C">
        <w:rPr>
          <w:sz w:val="28"/>
          <w:szCs w:val="28"/>
        </w:rPr>
        <w:lastRenderedPageBreak/>
        <w:t>3) в сведениях о случае стоимость законченного случая с применением методов диализа (значение элемента «</w:t>
      </w:r>
      <w:r w:rsidRPr="00A25B0C">
        <w:rPr>
          <w:sz w:val="28"/>
          <w:szCs w:val="28"/>
          <w:lang w:val="en-US"/>
        </w:rPr>
        <w:t>SUM</w:t>
      </w:r>
      <w:r w:rsidRPr="00A25B0C">
        <w:rPr>
          <w:sz w:val="28"/>
          <w:szCs w:val="28"/>
        </w:rPr>
        <w:t>_</w:t>
      </w:r>
      <w:r w:rsidRPr="00A25B0C">
        <w:rPr>
          <w:sz w:val="28"/>
          <w:szCs w:val="28"/>
          <w:lang w:val="en-US"/>
        </w:rPr>
        <w:t>M</w:t>
      </w:r>
      <w:r w:rsidRPr="00A25B0C">
        <w:rPr>
          <w:sz w:val="28"/>
          <w:szCs w:val="28"/>
        </w:rPr>
        <w:t>») определяется как  суммарная стоимость КСГ и услуг, заполненных в сведениях об услуге.</w:t>
      </w:r>
    </w:p>
    <w:p w:rsidR="009D11B5" w:rsidRDefault="009D11B5" w:rsidP="00084890">
      <w:pPr>
        <w:autoSpaceDE w:val="0"/>
        <w:autoSpaceDN w:val="0"/>
        <w:adjustRightInd w:val="0"/>
        <w:ind w:firstLine="720"/>
        <w:jc w:val="both"/>
        <w:rPr>
          <w:sz w:val="28"/>
          <w:szCs w:val="28"/>
        </w:rPr>
      </w:pPr>
    </w:p>
    <w:p w:rsidR="00E57B51" w:rsidRDefault="00E57B51" w:rsidP="00084890">
      <w:pPr>
        <w:autoSpaceDE w:val="0"/>
        <w:autoSpaceDN w:val="0"/>
        <w:adjustRightInd w:val="0"/>
        <w:ind w:firstLine="720"/>
        <w:jc w:val="both"/>
        <w:rPr>
          <w:rStyle w:val="10"/>
          <w:rFonts w:ascii="Times New Roman" w:hAnsi="Times New Roman"/>
          <w:sz w:val="28"/>
          <w:szCs w:val="28"/>
        </w:rPr>
      </w:pPr>
      <w:r w:rsidRPr="00D0553F">
        <w:rPr>
          <w:b/>
          <w:sz w:val="28"/>
        </w:rPr>
        <w:t>8</w:t>
      </w:r>
      <w:r w:rsidR="009D11B5" w:rsidRPr="00D0553F">
        <w:rPr>
          <w:b/>
          <w:sz w:val="28"/>
        </w:rPr>
        <w:t xml:space="preserve">. </w:t>
      </w:r>
      <w:r w:rsidR="00A71144">
        <w:rPr>
          <w:b/>
          <w:sz w:val="28"/>
        </w:rPr>
        <w:t>Установить, что п</w:t>
      </w:r>
      <w:r w:rsidR="009D11B5" w:rsidRPr="00D0553F">
        <w:rPr>
          <w:b/>
          <w:sz w:val="28"/>
        </w:rPr>
        <w:t>ри формировании реестров счетов на оплату</w:t>
      </w:r>
      <w:r w:rsidR="009D11B5" w:rsidRPr="00080344">
        <w:rPr>
          <w:sz w:val="28"/>
        </w:rPr>
        <w:t xml:space="preserve"> </w:t>
      </w:r>
      <w:r w:rsidR="009D11B5" w:rsidRPr="009D11B5">
        <w:rPr>
          <w:b/>
          <w:sz w:val="28"/>
        </w:rPr>
        <w:t xml:space="preserve">скорой </w:t>
      </w:r>
      <w:r w:rsidR="009D11B5" w:rsidRPr="00144DCD">
        <w:rPr>
          <w:b/>
          <w:sz w:val="28"/>
          <w:szCs w:val="28"/>
        </w:rPr>
        <w:t xml:space="preserve">медицинской помощи </w:t>
      </w:r>
      <w:r w:rsidR="009D11B5" w:rsidRPr="00080344">
        <w:rPr>
          <w:rStyle w:val="10"/>
          <w:rFonts w:ascii="Times New Roman" w:hAnsi="Times New Roman"/>
          <w:sz w:val="28"/>
          <w:szCs w:val="28"/>
        </w:rPr>
        <w:t>(раздел 3.</w:t>
      </w:r>
      <w:r w:rsidR="009D11B5">
        <w:rPr>
          <w:rStyle w:val="10"/>
          <w:rFonts w:ascii="Times New Roman" w:hAnsi="Times New Roman"/>
          <w:sz w:val="28"/>
          <w:szCs w:val="28"/>
        </w:rPr>
        <w:t>7</w:t>
      </w:r>
      <w:r w:rsidR="009D11B5" w:rsidRPr="00080344">
        <w:rPr>
          <w:rStyle w:val="10"/>
          <w:rFonts w:ascii="Times New Roman" w:hAnsi="Times New Roman"/>
          <w:sz w:val="28"/>
          <w:szCs w:val="28"/>
        </w:rPr>
        <w:t xml:space="preserve"> Соглашения № 1/2019)</w:t>
      </w:r>
      <w:r>
        <w:rPr>
          <w:rStyle w:val="10"/>
          <w:rFonts w:ascii="Times New Roman" w:hAnsi="Times New Roman"/>
          <w:sz w:val="28"/>
          <w:szCs w:val="28"/>
        </w:rPr>
        <w:t>:</w:t>
      </w:r>
    </w:p>
    <w:p w:rsidR="00E57B51" w:rsidRPr="005274B6" w:rsidRDefault="00E57B51" w:rsidP="00E57B51">
      <w:pPr>
        <w:pStyle w:val="3"/>
        <w:spacing w:after="0"/>
        <w:ind w:firstLine="708"/>
        <w:jc w:val="both"/>
        <w:rPr>
          <w:sz w:val="28"/>
          <w:szCs w:val="28"/>
        </w:rPr>
      </w:pPr>
      <w:r>
        <w:rPr>
          <w:sz w:val="28"/>
          <w:szCs w:val="28"/>
        </w:rPr>
        <w:t>1) п</w:t>
      </w:r>
      <w:r w:rsidRPr="005274B6">
        <w:rPr>
          <w:sz w:val="28"/>
          <w:szCs w:val="28"/>
        </w:rPr>
        <w:t xml:space="preserve">ри оказании медицинской помощи с проведением </w:t>
      </w:r>
      <w:proofErr w:type="spellStart"/>
      <w:r w:rsidRPr="005274B6">
        <w:rPr>
          <w:sz w:val="28"/>
          <w:szCs w:val="28"/>
        </w:rPr>
        <w:t>тромболитической</w:t>
      </w:r>
      <w:proofErr w:type="spellEnd"/>
      <w:r w:rsidRPr="005274B6">
        <w:rPr>
          <w:sz w:val="28"/>
          <w:szCs w:val="28"/>
        </w:rPr>
        <w:t xml:space="preserve"> терапии в сведениях об услуге для элемента «</w:t>
      </w:r>
      <w:r w:rsidRPr="005274B6">
        <w:rPr>
          <w:sz w:val="28"/>
          <w:szCs w:val="28"/>
          <w:lang w:val="en-US"/>
        </w:rPr>
        <w:t>CODE</w:t>
      </w:r>
      <w:r w:rsidRPr="005274B6">
        <w:rPr>
          <w:sz w:val="28"/>
          <w:szCs w:val="28"/>
        </w:rPr>
        <w:t>_</w:t>
      </w:r>
      <w:r w:rsidRPr="005274B6">
        <w:rPr>
          <w:sz w:val="28"/>
          <w:szCs w:val="28"/>
          <w:lang w:val="en-US"/>
        </w:rPr>
        <w:t>USL</w:t>
      </w:r>
      <w:r w:rsidRPr="005274B6">
        <w:rPr>
          <w:sz w:val="28"/>
          <w:szCs w:val="28"/>
        </w:rPr>
        <w:t xml:space="preserve">» устанавливается значение: «A25.30.036.001 – назначение ферментных </w:t>
      </w:r>
      <w:proofErr w:type="spellStart"/>
      <w:r w:rsidRPr="005274B6">
        <w:rPr>
          <w:sz w:val="28"/>
          <w:szCs w:val="28"/>
        </w:rPr>
        <w:t>фибринолитических</w:t>
      </w:r>
      <w:proofErr w:type="spellEnd"/>
      <w:r w:rsidRPr="005274B6">
        <w:rPr>
          <w:sz w:val="28"/>
          <w:szCs w:val="28"/>
        </w:rPr>
        <w:t xml:space="preserve"> лекарственных препаратов для внутривенного введения при инфаркте миокарда» в сочетании с кодом услуги, соответствующим осмотру врачом (фельдшером) скорой медицинской помощи при оказании скорой медицинской помощи. Элементы «</w:t>
      </w:r>
      <w:r w:rsidRPr="005274B6">
        <w:rPr>
          <w:sz w:val="28"/>
          <w:szCs w:val="28"/>
          <w:lang w:val="en-US"/>
        </w:rPr>
        <w:t>TARIF</w:t>
      </w:r>
      <w:r w:rsidRPr="005274B6">
        <w:rPr>
          <w:sz w:val="28"/>
          <w:szCs w:val="28"/>
        </w:rPr>
        <w:t>», «</w:t>
      </w:r>
      <w:r w:rsidRPr="005274B6">
        <w:rPr>
          <w:sz w:val="28"/>
          <w:szCs w:val="28"/>
          <w:lang w:val="en-US"/>
        </w:rPr>
        <w:t>SUMV</w:t>
      </w:r>
      <w:r w:rsidRPr="005274B6">
        <w:rPr>
          <w:sz w:val="28"/>
          <w:szCs w:val="28"/>
        </w:rPr>
        <w:t>_</w:t>
      </w:r>
      <w:r w:rsidRPr="005274B6">
        <w:rPr>
          <w:sz w:val="28"/>
          <w:szCs w:val="28"/>
          <w:lang w:val="en-US"/>
        </w:rPr>
        <w:t>USL</w:t>
      </w:r>
      <w:r w:rsidRPr="005274B6">
        <w:rPr>
          <w:sz w:val="28"/>
          <w:szCs w:val="28"/>
        </w:rPr>
        <w:t>»  заполняются нулевыми значениями.</w:t>
      </w:r>
    </w:p>
    <w:p w:rsidR="00E57B51" w:rsidRPr="00AF0CE4" w:rsidRDefault="00E57B51" w:rsidP="00E57B51">
      <w:pPr>
        <w:pStyle w:val="3"/>
        <w:spacing w:after="0"/>
        <w:ind w:firstLine="708"/>
        <w:jc w:val="both"/>
        <w:rPr>
          <w:sz w:val="28"/>
        </w:rPr>
      </w:pPr>
      <w:r>
        <w:rPr>
          <w:sz w:val="28"/>
          <w:szCs w:val="28"/>
        </w:rPr>
        <w:t>2) п</w:t>
      </w:r>
      <w:r w:rsidRPr="00AF0CE4">
        <w:rPr>
          <w:sz w:val="28"/>
          <w:szCs w:val="28"/>
        </w:rPr>
        <w:t xml:space="preserve">ри формировании реестра на оплату по </w:t>
      </w:r>
      <w:proofErr w:type="spellStart"/>
      <w:r w:rsidRPr="00AF0CE4">
        <w:rPr>
          <w:sz w:val="28"/>
          <w:szCs w:val="28"/>
        </w:rPr>
        <w:t>подушевому</w:t>
      </w:r>
      <w:proofErr w:type="spellEnd"/>
      <w:r w:rsidRPr="00AF0CE4">
        <w:rPr>
          <w:sz w:val="28"/>
          <w:szCs w:val="28"/>
        </w:rPr>
        <w:t xml:space="preserve"> нормативу финансирования в сочетании с оплатой за вызов скорой медицинской помощи устанавливается значение элемента «IDSP»</w:t>
      </w:r>
      <w:r>
        <w:rPr>
          <w:sz w:val="28"/>
          <w:szCs w:val="28"/>
        </w:rPr>
        <w:t>=</w:t>
      </w:r>
      <w:r w:rsidRPr="00AF0CE4">
        <w:rPr>
          <w:sz w:val="28"/>
        </w:rPr>
        <w:t>36.</w:t>
      </w:r>
    </w:p>
    <w:p w:rsidR="00565752" w:rsidRDefault="00565752"/>
    <w:p w:rsidR="009D11B5" w:rsidRDefault="001A60A0" w:rsidP="009D11B5">
      <w:pPr>
        <w:jc w:val="both"/>
      </w:pPr>
      <w:r w:rsidRPr="001A60A0">
        <w:rPr>
          <w:sz w:val="28"/>
          <w:szCs w:val="28"/>
        </w:rPr>
        <w:tab/>
      </w:r>
      <w:r w:rsidR="009D11B5" w:rsidRPr="00D0553F">
        <w:rPr>
          <w:b/>
          <w:sz w:val="28"/>
          <w:szCs w:val="28"/>
        </w:rPr>
        <w:t>9</w:t>
      </w:r>
      <w:r w:rsidRPr="00D0553F">
        <w:rPr>
          <w:b/>
          <w:sz w:val="28"/>
          <w:szCs w:val="28"/>
        </w:rPr>
        <w:t xml:space="preserve">. </w:t>
      </w:r>
      <w:proofErr w:type="gramStart"/>
      <w:r w:rsidRPr="00D0553F">
        <w:rPr>
          <w:b/>
          <w:sz w:val="28"/>
          <w:szCs w:val="28"/>
        </w:rPr>
        <w:t>При формировании</w:t>
      </w:r>
      <w:r w:rsidRPr="00D0553F">
        <w:rPr>
          <w:b/>
          <w:sz w:val="28"/>
        </w:rPr>
        <w:t xml:space="preserve"> реестров счетов на оплату </w:t>
      </w:r>
      <w:r w:rsidR="009D11B5" w:rsidRPr="00D0553F">
        <w:rPr>
          <w:b/>
          <w:sz w:val="28"/>
          <w:szCs w:val="28"/>
        </w:rPr>
        <w:t>медицинской помощи, оказанной гражданам, застрахованным в Камчатском крае,</w:t>
      </w:r>
      <w:r w:rsidR="009D11B5" w:rsidRPr="00A25B0C">
        <w:rPr>
          <w:sz w:val="28"/>
          <w:szCs w:val="28"/>
        </w:rPr>
        <w:t xml:space="preserve"> </w:t>
      </w:r>
      <w:r w:rsidR="009D11B5" w:rsidRPr="009D11B5">
        <w:rPr>
          <w:b/>
          <w:sz w:val="28"/>
          <w:szCs w:val="28"/>
        </w:rPr>
        <w:t xml:space="preserve">по </w:t>
      </w:r>
      <w:proofErr w:type="spellStart"/>
      <w:r w:rsidR="009D11B5" w:rsidRPr="009D11B5">
        <w:rPr>
          <w:b/>
          <w:sz w:val="28"/>
          <w:szCs w:val="28"/>
        </w:rPr>
        <w:t>подушевому</w:t>
      </w:r>
      <w:proofErr w:type="spellEnd"/>
      <w:r w:rsidR="009D11B5" w:rsidRPr="009D11B5">
        <w:rPr>
          <w:b/>
          <w:sz w:val="28"/>
          <w:szCs w:val="28"/>
        </w:rPr>
        <w:t xml:space="preserve"> нормативу финансирования </w:t>
      </w:r>
      <w:r w:rsidR="009D11B5" w:rsidRPr="009D11B5">
        <w:rPr>
          <w:b/>
          <w:bCs/>
          <w:sz w:val="28"/>
          <w:szCs w:val="28"/>
        </w:rPr>
        <w:t>на прикрепившихся к медицинской организации лиц, включая оплату медицинской помощи по всем видам и условиям</w:t>
      </w:r>
      <w:r w:rsidR="009D11B5" w:rsidRPr="00A25B0C">
        <w:rPr>
          <w:bCs/>
          <w:sz w:val="28"/>
          <w:szCs w:val="28"/>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Pr="00080344">
        <w:rPr>
          <w:rStyle w:val="10"/>
          <w:rFonts w:ascii="Times New Roman" w:hAnsi="Times New Roman"/>
          <w:sz w:val="28"/>
          <w:szCs w:val="28"/>
        </w:rPr>
        <w:t>(раздел 3.</w:t>
      </w:r>
      <w:r w:rsidR="009D11B5">
        <w:rPr>
          <w:rStyle w:val="10"/>
          <w:rFonts w:ascii="Times New Roman" w:hAnsi="Times New Roman"/>
          <w:sz w:val="28"/>
          <w:szCs w:val="28"/>
        </w:rPr>
        <w:t>8</w:t>
      </w:r>
      <w:r w:rsidRPr="00080344">
        <w:rPr>
          <w:rStyle w:val="10"/>
          <w:rFonts w:ascii="Times New Roman" w:hAnsi="Times New Roman"/>
          <w:sz w:val="28"/>
          <w:szCs w:val="28"/>
        </w:rPr>
        <w:t xml:space="preserve"> Соглашения № 1/2019)</w:t>
      </w:r>
      <w:r w:rsidR="009D11B5">
        <w:rPr>
          <w:rStyle w:val="10"/>
          <w:rFonts w:ascii="Times New Roman" w:hAnsi="Times New Roman"/>
          <w:sz w:val="28"/>
          <w:szCs w:val="28"/>
        </w:rPr>
        <w:t xml:space="preserve"> </w:t>
      </w:r>
      <w:r w:rsidR="009D11B5" w:rsidRPr="00A25B0C">
        <w:rPr>
          <w:sz w:val="28"/>
          <w:szCs w:val="28"/>
        </w:rPr>
        <w:t>значение элемента «IDSP</w:t>
      </w:r>
      <w:r w:rsidR="009D11B5">
        <w:rPr>
          <w:sz w:val="28"/>
          <w:szCs w:val="28"/>
        </w:rPr>
        <w:t>»=44</w:t>
      </w:r>
      <w:r w:rsidR="009D11B5">
        <w:rPr>
          <w:sz w:val="28"/>
        </w:rPr>
        <w:t>.</w:t>
      </w:r>
      <w:proofErr w:type="gramEnd"/>
    </w:p>
    <w:p w:rsidR="001A60A0" w:rsidRDefault="009D11B5" w:rsidP="009D11B5">
      <w:pPr>
        <w:ind w:firstLine="708"/>
        <w:jc w:val="both"/>
        <w:rPr>
          <w:sz w:val="28"/>
          <w:szCs w:val="28"/>
        </w:rPr>
      </w:pPr>
      <w:r>
        <w:rPr>
          <w:sz w:val="28"/>
          <w:szCs w:val="28"/>
        </w:rPr>
        <w:t xml:space="preserve">9.1. </w:t>
      </w:r>
      <w:proofErr w:type="gramStart"/>
      <w:r>
        <w:rPr>
          <w:sz w:val="28"/>
          <w:szCs w:val="28"/>
        </w:rPr>
        <w:t>С</w:t>
      </w:r>
      <w:r w:rsidR="001A60A0" w:rsidRPr="003B0AF9">
        <w:rPr>
          <w:sz w:val="28"/>
          <w:szCs w:val="28"/>
        </w:rPr>
        <w:t xml:space="preserve">лучаи оказанной медицинской помощи, включенные в реестр по </w:t>
      </w:r>
      <w:proofErr w:type="spellStart"/>
      <w:r w:rsidR="001A60A0" w:rsidRPr="003B0AF9">
        <w:rPr>
          <w:sz w:val="28"/>
          <w:szCs w:val="28"/>
        </w:rPr>
        <w:t>подушевому</w:t>
      </w:r>
      <w:proofErr w:type="spellEnd"/>
      <w:r w:rsidR="001A60A0" w:rsidRPr="003B0AF9">
        <w:rPr>
          <w:sz w:val="28"/>
          <w:szCs w:val="28"/>
        </w:rPr>
        <w:t xml:space="preserve"> нормативу и отклоненные страховой медицинской организацией после проведения медико-экономического контроля, дорабатываются в установленные законодательством сроки и подаются к оплате в общем </w:t>
      </w:r>
      <w:r w:rsidR="001A60A0" w:rsidRPr="00287DBC">
        <w:rPr>
          <w:sz w:val="28"/>
          <w:szCs w:val="28"/>
        </w:rPr>
        <w:t>счете (по форме в соответствии с приложением 5 к Соглашению № 1/2019) по тарифам в соответствии с пунктами 3.4.4.2, 3.7.1 Соглашения № 1/2019, а также в соответствии с приложениями 1.5</w:t>
      </w:r>
      <w:proofErr w:type="gramEnd"/>
      <w:r w:rsidR="001A60A0" w:rsidRPr="00287DBC">
        <w:rPr>
          <w:sz w:val="28"/>
          <w:szCs w:val="28"/>
        </w:rPr>
        <w:t>, 1.5.1, 2.2, 3.2 к Соглашению № 1/</w:t>
      </w:r>
      <w:r w:rsidR="001A60A0" w:rsidRPr="00AE1533">
        <w:rPr>
          <w:sz w:val="28"/>
          <w:szCs w:val="28"/>
        </w:rPr>
        <w:t xml:space="preserve">2019 с учётом </w:t>
      </w:r>
      <w:proofErr w:type="spellStart"/>
      <w:r w:rsidR="001A60A0" w:rsidRPr="00AE1533">
        <w:rPr>
          <w:sz w:val="28"/>
          <w:szCs w:val="28"/>
        </w:rPr>
        <w:t>Кподуш</w:t>
      </w:r>
      <w:proofErr w:type="spellEnd"/>
      <w:r w:rsidR="001A60A0" w:rsidRPr="00B86117">
        <w:rPr>
          <w:sz w:val="28"/>
          <w:szCs w:val="28"/>
        </w:rPr>
        <w:t xml:space="preserve">. </w:t>
      </w:r>
      <w:r w:rsidR="001A60A0" w:rsidRPr="00D13CCA">
        <w:rPr>
          <w:sz w:val="28"/>
        </w:rPr>
        <w:t xml:space="preserve">В электронной форме реестра счета в сведениях об услуге значение элемента </w:t>
      </w:r>
      <w:r w:rsidR="001A60A0" w:rsidRPr="00D13CCA">
        <w:rPr>
          <w:sz w:val="28"/>
          <w:szCs w:val="28"/>
        </w:rPr>
        <w:t>«</w:t>
      </w:r>
      <w:r w:rsidR="001A60A0" w:rsidRPr="00D13CCA">
        <w:rPr>
          <w:sz w:val="28"/>
          <w:szCs w:val="28"/>
          <w:lang w:val="en-US"/>
        </w:rPr>
        <w:t>IDSP</w:t>
      </w:r>
      <w:r>
        <w:rPr>
          <w:sz w:val="28"/>
          <w:szCs w:val="28"/>
        </w:rPr>
        <w:t>»=44.</w:t>
      </w:r>
    </w:p>
    <w:p w:rsidR="00A71144" w:rsidRDefault="00A71144" w:rsidP="001D1127">
      <w:pPr>
        <w:ind w:firstLine="709"/>
        <w:jc w:val="both"/>
        <w:rPr>
          <w:sz w:val="28"/>
          <w:szCs w:val="28"/>
        </w:rPr>
      </w:pPr>
    </w:p>
    <w:p w:rsidR="00D33D54" w:rsidRPr="00D33D54" w:rsidRDefault="00D33D54" w:rsidP="00D33D54">
      <w:pPr>
        <w:ind w:firstLine="708"/>
        <w:jc w:val="both"/>
        <w:rPr>
          <w:b/>
          <w:sz w:val="28"/>
          <w:szCs w:val="28"/>
        </w:rPr>
      </w:pPr>
      <w:r w:rsidRPr="00D33D54">
        <w:rPr>
          <w:b/>
          <w:sz w:val="28"/>
          <w:szCs w:val="28"/>
        </w:rPr>
        <w:t>10. Установить,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w:t>
      </w:r>
    </w:p>
    <w:p w:rsidR="00D33D54" w:rsidRPr="00DC2DB6" w:rsidRDefault="00D33D54" w:rsidP="00D33D54">
      <w:pPr>
        <w:ind w:firstLine="708"/>
        <w:jc w:val="both"/>
        <w:rPr>
          <w:sz w:val="28"/>
          <w:szCs w:val="28"/>
        </w:rPr>
      </w:pPr>
      <w:proofErr w:type="gramStart"/>
      <w:r>
        <w:rPr>
          <w:sz w:val="28"/>
          <w:szCs w:val="28"/>
        </w:rPr>
        <w:t xml:space="preserve">1)  </w:t>
      </w:r>
      <w:r w:rsidRPr="00D33D54">
        <w:rPr>
          <w:sz w:val="28"/>
          <w:szCs w:val="28"/>
        </w:rPr>
        <w:t>сведения о проведенных</w:t>
      </w:r>
      <w:r>
        <w:rPr>
          <w:sz w:val="28"/>
          <w:szCs w:val="28"/>
        </w:rPr>
        <w:t xml:space="preserve"> </w:t>
      </w:r>
      <w:r w:rsidRPr="00D33D54">
        <w:rPr>
          <w:sz w:val="28"/>
          <w:szCs w:val="28"/>
        </w:rPr>
        <w:t xml:space="preserve">исследованиях и их результатах, входящие в состав </w:t>
      </w:r>
      <w:r w:rsidR="00D9056F">
        <w:rPr>
          <w:sz w:val="28"/>
          <w:szCs w:val="28"/>
        </w:rPr>
        <w:t>с</w:t>
      </w:r>
      <w:r w:rsidRPr="00D33D54">
        <w:rPr>
          <w:sz w:val="28"/>
          <w:szCs w:val="28"/>
        </w:rPr>
        <w:t>ведений о случае</w:t>
      </w:r>
      <w:r>
        <w:rPr>
          <w:sz w:val="28"/>
          <w:szCs w:val="28"/>
        </w:rPr>
        <w:t xml:space="preserve"> </w:t>
      </w:r>
      <w:r w:rsidRPr="00D33D54">
        <w:rPr>
          <w:sz w:val="28"/>
          <w:szCs w:val="28"/>
        </w:rPr>
        <w:t>лечения онкологического заболевания, заполняются, если в рамках</w:t>
      </w:r>
      <w:r>
        <w:rPr>
          <w:sz w:val="28"/>
          <w:szCs w:val="28"/>
        </w:rPr>
        <w:t xml:space="preserve"> </w:t>
      </w:r>
      <w:r w:rsidRPr="00D33D54">
        <w:rPr>
          <w:sz w:val="28"/>
          <w:szCs w:val="28"/>
        </w:rPr>
        <w:t>указанного случая был взят материал для проведения диагностики и/или</w:t>
      </w:r>
      <w:r>
        <w:rPr>
          <w:sz w:val="28"/>
          <w:szCs w:val="28"/>
        </w:rPr>
        <w:t xml:space="preserve"> </w:t>
      </w:r>
      <w:r w:rsidRPr="00D33D54">
        <w:rPr>
          <w:sz w:val="28"/>
          <w:szCs w:val="28"/>
        </w:rPr>
        <w:t xml:space="preserve">были получены сведения о результате </w:t>
      </w:r>
      <w:r w:rsidRPr="00D33D54">
        <w:rPr>
          <w:sz w:val="28"/>
          <w:szCs w:val="28"/>
        </w:rPr>
        <w:lastRenderedPageBreak/>
        <w:t>проведенной диагностики, с</w:t>
      </w:r>
      <w:r>
        <w:rPr>
          <w:sz w:val="28"/>
          <w:szCs w:val="28"/>
        </w:rPr>
        <w:t xml:space="preserve"> </w:t>
      </w:r>
      <w:r w:rsidRPr="00D33D54">
        <w:rPr>
          <w:sz w:val="28"/>
          <w:szCs w:val="28"/>
        </w:rPr>
        <w:t xml:space="preserve">обязательным заполнением </w:t>
      </w:r>
      <w:r w:rsidR="00FF0D8C">
        <w:rPr>
          <w:sz w:val="28"/>
          <w:szCs w:val="28"/>
        </w:rPr>
        <w:t>элементов</w:t>
      </w:r>
      <w:r w:rsidRPr="00D33D54">
        <w:rPr>
          <w:sz w:val="28"/>
          <w:szCs w:val="28"/>
        </w:rPr>
        <w:t xml:space="preserve"> </w:t>
      </w:r>
      <w:r w:rsidR="00FF0D8C">
        <w:rPr>
          <w:sz w:val="28"/>
          <w:szCs w:val="28"/>
        </w:rPr>
        <w:t>«</w:t>
      </w:r>
      <w:r w:rsidR="00FF0D8C">
        <w:rPr>
          <w:sz w:val="28"/>
          <w:szCs w:val="28"/>
          <w:lang w:val="en-US"/>
        </w:rPr>
        <w:t>DIAG</w:t>
      </w:r>
      <w:r w:rsidR="00FF0D8C" w:rsidRPr="00FF0D8C">
        <w:rPr>
          <w:sz w:val="28"/>
          <w:szCs w:val="28"/>
        </w:rPr>
        <w:t>_</w:t>
      </w:r>
      <w:r w:rsidR="00FF0D8C">
        <w:rPr>
          <w:sz w:val="28"/>
          <w:szCs w:val="28"/>
          <w:lang w:val="en-US"/>
        </w:rPr>
        <w:t>DATE</w:t>
      </w:r>
      <w:r w:rsidR="00FF0D8C">
        <w:rPr>
          <w:sz w:val="28"/>
          <w:szCs w:val="28"/>
        </w:rPr>
        <w:t xml:space="preserve">» - </w:t>
      </w:r>
      <w:r w:rsidRPr="00D33D54">
        <w:rPr>
          <w:sz w:val="28"/>
          <w:szCs w:val="28"/>
        </w:rPr>
        <w:t xml:space="preserve">Дата взятия материала, </w:t>
      </w:r>
      <w:r w:rsidR="00FF0D8C">
        <w:rPr>
          <w:sz w:val="28"/>
          <w:szCs w:val="28"/>
        </w:rPr>
        <w:t>«</w:t>
      </w:r>
      <w:r w:rsidR="00FF0D8C">
        <w:rPr>
          <w:sz w:val="28"/>
          <w:szCs w:val="28"/>
          <w:lang w:val="en-US"/>
        </w:rPr>
        <w:t>DIAG</w:t>
      </w:r>
      <w:r w:rsidR="00FF0D8C" w:rsidRPr="00FF0D8C">
        <w:rPr>
          <w:sz w:val="28"/>
          <w:szCs w:val="28"/>
        </w:rPr>
        <w:t>_</w:t>
      </w:r>
      <w:r w:rsidR="0082279F">
        <w:rPr>
          <w:sz w:val="28"/>
          <w:szCs w:val="28"/>
          <w:lang w:val="en-US"/>
        </w:rPr>
        <w:t>TIP</w:t>
      </w:r>
      <w:r w:rsidR="00FF0D8C">
        <w:rPr>
          <w:sz w:val="28"/>
          <w:szCs w:val="28"/>
        </w:rPr>
        <w:t>»</w:t>
      </w:r>
      <w:r w:rsidR="0082279F" w:rsidRPr="0082279F">
        <w:rPr>
          <w:sz w:val="28"/>
          <w:szCs w:val="28"/>
        </w:rPr>
        <w:t xml:space="preserve"> -</w:t>
      </w:r>
      <w:r w:rsidR="00FF0D8C">
        <w:rPr>
          <w:sz w:val="28"/>
          <w:szCs w:val="28"/>
        </w:rPr>
        <w:t xml:space="preserve"> </w:t>
      </w:r>
      <w:r w:rsidRPr="00D33D54">
        <w:rPr>
          <w:sz w:val="28"/>
          <w:szCs w:val="28"/>
        </w:rPr>
        <w:t>Тип</w:t>
      </w:r>
      <w:r>
        <w:rPr>
          <w:sz w:val="28"/>
          <w:szCs w:val="28"/>
        </w:rPr>
        <w:t xml:space="preserve"> </w:t>
      </w:r>
      <w:r w:rsidRPr="00D33D54">
        <w:rPr>
          <w:sz w:val="28"/>
          <w:szCs w:val="28"/>
        </w:rPr>
        <w:t>диагностического показателя, «</w:t>
      </w:r>
      <w:r w:rsidR="0082279F">
        <w:rPr>
          <w:sz w:val="28"/>
          <w:szCs w:val="28"/>
        </w:rPr>
        <w:t>«</w:t>
      </w:r>
      <w:r w:rsidR="0082279F">
        <w:rPr>
          <w:sz w:val="28"/>
          <w:szCs w:val="28"/>
          <w:lang w:val="en-US"/>
        </w:rPr>
        <w:t>DIAG</w:t>
      </w:r>
      <w:r w:rsidR="0082279F" w:rsidRPr="00FF0D8C">
        <w:rPr>
          <w:sz w:val="28"/>
          <w:szCs w:val="28"/>
        </w:rPr>
        <w:t>_</w:t>
      </w:r>
      <w:r w:rsidR="0082279F">
        <w:rPr>
          <w:sz w:val="28"/>
          <w:szCs w:val="28"/>
          <w:lang w:val="en-US"/>
        </w:rPr>
        <w:t>CODE</w:t>
      </w:r>
      <w:r w:rsidR="0082279F">
        <w:rPr>
          <w:sz w:val="28"/>
          <w:szCs w:val="28"/>
        </w:rPr>
        <w:t xml:space="preserve">» </w:t>
      </w:r>
      <w:r w:rsidR="0082279F" w:rsidRPr="0082279F">
        <w:rPr>
          <w:sz w:val="28"/>
          <w:szCs w:val="28"/>
        </w:rPr>
        <w:t xml:space="preserve">- </w:t>
      </w:r>
      <w:r w:rsidRPr="00D33D54">
        <w:rPr>
          <w:sz w:val="28"/>
          <w:szCs w:val="28"/>
        </w:rPr>
        <w:t>Код диагностического показателя.</w:t>
      </w:r>
      <w:proofErr w:type="gramEnd"/>
      <w:r w:rsidR="00D9056F">
        <w:rPr>
          <w:sz w:val="28"/>
          <w:szCs w:val="28"/>
        </w:rPr>
        <w:t xml:space="preserve"> Диагностический блок заполняется по каждому диагностическому показателю (элемент «</w:t>
      </w:r>
      <w:r w:rsidR="00D9056F">
        <w:rPr>
          <w:sz w:val="28"/>
          <w:szCs w:val="28"/>
          <w:lang w:val="en-US"/>
        </w:rPr>
        <w:t>B</w:t>
      </w:r>
      <w:r w:rsidR="00D9056F" w:rsidRPr="00D9056F">
        <w:rPr>
          <w:sz w:val="28"/>
          <w:szCs w:val="28"/>
        </w:rPr>
        <w:t>_</w:t>
      </w:r>
      <w:r w:rsidR="00D9056F">
        <w:rPr>
          <w:sz w:val="28"/>
          <w:szCs w:val="28"/>
          <w:lang w:val="en-US"/>
        </w:rPr>
        <w:t>DIAG</w:t>
      </w:r>
      <w:r w:rsidR="00D9056F">
        <w:rPr>
          <w:sz w:val="28"/>
          <w:szCs w:val="28"/>
        </w:rPr>
        <w:t>» подразумевает множественность данных</w:t>
      </w:r>
      <w:r w:rsidR="00D9056F" w:rsidRPr="00DC2DB6">
        <w:rPr>
          <w:sz w:val="28"/>
          <w:szCs w:val="28"/>
        </w:rPr>
        <w:t>). В сведениях об услуге</w:t>
      </w:r>
      <w:r w:rsidR="00A40D51" w:rsidRPr="00DC2DB6">
        <w:rPr>
          <w:sz w:val="28"/>
          <w:szCs w:val="28"/>
        </w:rPr>
        <w:t xml:space="preserve"> (элемент «</w:t>
      </w:r>
      <w:r w:rsidR="00A40D51" w:rsidRPr="00DC2DB6">
        <w:rPr>
          <w:sz w:val="28"/>
          <w:szCs w:val="28"/>
          <w:lang w:val="en-US"/>
        </w:rPr>
        <w:t>USL</w:t>
      </w:r>
      <w:r w:rsidR="00A40D51" w:rsidRPr="00DC2DB6">
        <w:rPr>
          <w:sz w:val="28"/>
          <w:szCs w:val="28"/>
        </w:rPr>
        <w:t>»)</w:t>
      </w:r>
      <w:r w:rsidR="00D9056F" w:rsidRPr="00DC2DB6">
        <w:rPr>
          <w:sz w:val="28"/>
          <w:szCs w:val="28"/>
        </w:rPr>
        <w:t xml:space="preserve"> не дублируются сведения, ук</w:t>
      </w:r>
      <w:r w:rsidR="00A40D51" w:rsidRPr="00DC2DB6">
        <w:rPr>
          <w:sz w:val="28"/>
          <w:szCs w:val="28"/>
        </w:rPr>
        <w:t>азанные в диагностическом блоке, за исключением услуг, предъявляемых к оплате медицинскими организациями в соответствии с разделом 3.3 Соглашения № 1/2019.</w:t>
      </w:r>
      <w:r w:rsidR="00D9056F" w:rsidRPr="00DC2DB6">
        <w:rPr>
          <w:sz w:val="28"/>
          <w:szCs w:val="28"/>
        </w:rPr>
        <w:t xml:space="preserve">  </w:t>
      </w:r>
    </w:p>
    <w:p w:rsidR="00D33D54" w:rsidRPr="00D33D54" w:rsidRDefault="0082279F" w:rsidP="00FF0D8C">
      <w:pPr>
        <w:ind w:firstLine="708"/>
        <w:jc w:val="both"/>
        <w:rPr>
          <w:sz w:val="28"/>
          <w:szCs w:val="28"/>
        </w:rPr>
      </w:pPr>
      <w:r w:rsidRPr="00DC2DB6">
        <w:rPr>
          <w:sz w:val="28"/>
          <w:szCs w:val="28"/>
        </w:rPr>
        <w:t xml:space="preserve">2) </w:t>
      </w:r>
      <w:r w:rsidR="006E6C2D" w:rsidRPr="00DC2DB6">
        <w:rPr>
          <w:sz w:val="28"/>
          <w:szCs w:val="28"/>
        </w:rPr>
        <w:t>п</w:t>
      </w:r>
      <w:r w:rsidR="00D33D54" w:rsidRPr="00DC2DB6">
        <w:rPr>
          <w:sz w:val="28"/>
          <w:szCs w:val="28"/>
        </w:rPr>
        <w:t xml:space="preserve">ри формировании реестра счёта </w:t>
      </w:r>
      <w:r w:rsidRPr="00DC2DB6">
        <w:rPr>
          <w:sz w:val="28"/>
          <w:szCs w:val="28"/>
        </w:rPr>
        <w:t>элемент «</w:t>
      </w:r>
      <w:r>
        <w:rPr>
          <w:sz w:val="28"/>
          <w:szCs w:val="28"/>
          <w:lang w:val="en-US"/>
        </w:rPr>
        <w:t>CODE</w:t>
      </w:r>
      <w:r w:rsidRPr="0082279F">
        <w:rPr>
          <w:sz w:val="28"/>
          <w:szCs w:val="28"/>
        </w:rPr>
        <w:t>_</w:t>
      </w:r>
      <w:r>
        <w:rPr>
          <w:sz w:val="28"/>
          <w:szCs w:val="28"/>
          <w:lang w:val="en-US"/>
        </w:rPr>
        <w:t>SH</w:t>
      </w:r>
      <w:r>
        <w:rPr>
          <w:sz w:val="28"/>
          <w:szCs w:val="28"/>
        </w:rPr>
        <w:t xml:space="preserve">» - </w:t>
      </w:r>
      <w:r w:rsidR="00D33D54" w:rsidRPr="00D33D54">
        <w:rPr>
          <w:sz w:val="28"/>
          <w:szCs w:val="28"/>
        </w:rPr>
        <w:t>Код схемы лекарственной</w:t>
      </w:r>
      <w:r w:rsidR="00D33D54">
        <w:rPr>
          <w:sz w:val="28"/>
          <w:szCs w:val="28"/>
        </w:rPr>
        <w:t xml:space="preserve"> </w:t>
      </w:r>
      <w:r w:rsidR="00D33D54" w:rsidRPr="00D33D54">
        <w:rPr>
          <w:sz w:val="28"/>
          <w:szCs w:val="28"/>
        </w:rPr>
        <w:t xml:space="preserve">терапии, </w:t>
      </w:r>
      <w:r w:rsidR="00D33D54">
        <w:rPr>
          <w:sz w:val="28"/>
          <w:szCs w:val="28"/>
        </w:rPr>
        <w:t>в</w:t>
      </w:r>
      <w:r w:rsidR="00D33D54" w:rsidRPr="00D33D54">
        <w:rPr>
          <w:sz w:val="28"/>
          <w:szCs w:val="28"/>
        </w:rPr>
        <w:t>ходящ</w:t>
      </w:r>
      <w:r>
        <w:rPr>
          <w:sz w:val="28"/>
          <w:szCs w:val="28"/>
        </w:rPr>
        <w:t>ий</w:t>
      </w:r>
      <w:r w:rsidR="00D33D54" w:rsidRPr="00D33D54">
        <w:rPr>
          <w:sz w:val="28"/>
          <w:szCs w:val="28"/>
        </w:rPr>
        <w:t xml:space="preserve"> в состав сведений о введении противоопухолевого</w:t>
      </w:r>
      <w:r w:rsidR="00D33D54">
        <w:rPr>
          <w:sz w:val="28"/>
          <w:szCs w:val="28"/>
        </w:rPr>
        <w:t xml:space="preserve"> </w:t>
      </w:r>
      <w:r w:rsidR="00D33D54" w:rsidRPr="00D33D54">
        <w:rPr>
          <w:sz w:val="28"/>
          <w:szCs w:val="28"/>
        </w:rPr>
        <w:t>лекарственного препарата, заполняется:</w:t>
      </w:r>
    </w:p>
    <w:p w:rsidR="00D33D54" w:rsidRPr="00D33D54" w:rsidRDefault="00D33D54" w:rsidP="00D33D54">
      <w:pPr>
        <w:ind w:firstLine="708"/>
        <w:jc w:val="both"/>
        <w:rPr>
          <w:sz w:val="28"/>
          <w:szCs w:val="28"/>
        </w:rPr>
      </w:pPr>
      <w:r>
        <w:rPr>
          <w:sz w:val="28"/>
          <w:szCs w:val="28"/>
        </w:rPr>
        <w:t>–</w:t>
      </w:r>
      <w:r w:rsidRPr="00D33D54">
        <w:rPr>
          <w:sz w:val="28"/>
          <w:szCs w:val="28"/>
        </w:rPr>
        <w:t xml:space="preserve"> при злокачественных новообразованиях (кроме лимфоидной и</w:t>
      </w:r>
      <w:r>
        <w:rPr>
          <w:sz w:val="28"/>
          <w:szCs w:val="28"/>
        </w:rPr>
        <w:t xml:space="preserve"> </w:t>
      </w:r>
      <w:r w:rsidRPr="00D33D54">
        <w:rPr>
          <w:sz w:val="28"/>
          <w:szCs w:val="28"/>
        </w:rPr>
        <w:t>кроветворной тканей) у пациентов, возраст которых на дату начала лечения</w:t>
      </w:r>
      <w:r>
        <w:rPr>
          <w:sz w:val="28"/>
          <w:szCs w:val="28"/>
        </w:rPr>
        <w:t xml:space="preserve"> </w:t>
      </w:r>
      <w:r w:rsidRPr="00D33D54">
        <w:rPr>
          <w:sz w:val="28"/>
          <w:szCs w:val="28"/>
        </w:rPr>
        <w:t>18 лет и старше - кодом схемы лекарственной терапии в соответствии с</w:t>
      </w:r>
      <w:r>
        <w:rPr>
          <w:sz w:val="28"/>
          <w:szCs w:val="28"/>
        </w:rPr>
        <w:t xml:space="preserve"> </w:t>
      </w:r>
      <w:r w:rsidRPr="00D33D54">
        <w:rPr>
          <w:sz w:val="28"/>
          <w:szCs w:val="28"/>
        </w:rPr>
        <w:t>классификатором V024;</w:t>
      </w:r>
    </w:p>
    <w:p w:rsidR="00D33D54" w:rsidRDefault="00D33D54" w:rsidP="00D33D54">
      <w:pPr>
        <w:ind w:firstLine="708"/>
        <w:jc w:val="both"/>
        <w:rPr>
          <w:sz w:val="28"/>
          <w:szCs w:val="28"/>
        </w:rPr>
      </w:pPr>
      <w:r>
        <w:rPr>
          <w:sz w:val="28"/>
          <w:szCs w:val="28"/>
        </w:rPr>
        <w:t xml:space="preserve">– </w:t>
      </w:r>
      <w:r w:rsidRPr="00D33D54">
        <w:rPr>
          <w:sz w:val="28"/>
          <w:szCs w:val="28"/>
        </w:rPr>
        <w:t>при злокачественных новообразованиях у пациентов, возраст</w:t>
      </w:r>
      <w:r>
        <w:rPr>
          <w:sz w:val="28"/>
          <w:szCs w:val="28"/>
        </w:rPr>
        <w:t xml:space="preserve"> </w:t>
      </w:r>
      <w:r w:rsidRPr="00D33D54">
        <w:rPr>
          <w:sz w:val="28"/>
          <w:szCs w:val="28"/>
        </w:rPr>
        <w:t>которых на дату начала лечения менее 18 лет, и злокачественных</w:t>
      </w:r>
      <w:r>
        <w:rPr>
          <w:sz w:val="28"/>
          <w:szCs w:val="28"/>
        </w:rPr>
        <w:t xml:space="preserve"> </w:t>
      </w:r>
      <w:r w:rsidRPr="00D33D54">
        <w:rPr>
          <w:sz w:val="28"/>
          <w:szCs w:val="28"/>
        </w:rPr>
        <w:t>новообразованиях лимфоидной и кроветворной тканей - значением «нет».</w:t>
      </w:r>
    </w:p>
    <w:p w:rsidR="00D33D54" w:rsidRDefault="006E6C2D" w:rsidP="00401A85">
      <w:pPr>
        <w:ind w:firstLine="708"/>
        <w:jc w:val="both"/>
        <w:rPr>
          <w:sz w:val="28"/>
          <w:szCs w:val="28"/>
        </w:rPr>
      </w:pPr>
      <w:r>
        <w:rPr>
          <w:sz w:val="28"/>
          <w:szCs w:val="28"/>
        </w:rPr>
        <w:t xml:space="preserve">3) </w:t>
      </w:r>
      <w:r w:rsidRPr="006E6C2D">
        <w:rPr>
          <w:sz w:val="28"/>
          <w:szCs w:val="28"/>
        </w:rPr>
        <w:t xml:space="preserve">при выявлении подозрения на злокачественное </w:t>
      </w:r>
      <w:r w:rsidR="00DC2DB6">
        <w:rPr>
          <w:sz w:val="28"/>
          <w:szCs w:val="28"/>
        </w:rPr>
        <w:t>ново</w:t>
      </w:r>
      <w:r w:rsidRPr="006E6C2D">
        <w:rPr>
          <w:sz w:val="28"/>
          <w:szCs w:val="28"/>
        </w:rPr>
        <w:t xml:space="preserve">образование в сведениях о случае при заполнении элемента </w:t>
      </w:r>
      <w:r w:rsidRPr="006E6C2D">
        <w:rPr>
          <w:sz w:val="28"/>
          <w:szCs w:val="28"/>
          <w:lang w:val="en-US"/>
        </w:rPr>
        <w:t>DS</w:t>
      </w:r>
      <w:r w:rsidRPr="006E6C2D">
        <w:rPr>
          <w:sz w:val="28"/>
          <w:szCs w:val="28"/>
        </w:rPr>
        <w:t xml:space="preserve">1 </w:t>
      </w:r>
      <w:r>
        <w:rPr>
          <w:sz w:val="28"/>
          <w:szCs w:val="28"/>
        </w:rPr>
        <w:t xml:space="preserve">допускается отражение диагноза по </w:t>
      </w:r>
      <w:r w:rsidR="00401A85">
        <w:rPr>
          <w:sz w:val="28"/>
          <w:szCs w:val="28"/>
        </w:rPr>
        <w:t>коду «С».</w:t>
      </w:r>
    </w:p>
    <w:p w:rsidR="00DC2DB6" w:rsidRDefault="00DC2DB6" w:rsidP="00401A85">
      <w:pPr>
        <w:ind w:firstLine="708"/>
        <w:jc w:val="both"/>
        <w:rPr>
          <w:sz w:val="28"/>
          <w:szCs w:val="28"/>
        </w:rPr>
      </w:pPr>
      <w:r>
        <w:rPr>
          <w:sz w:val="28"/>
          <w:szCs w:val="28"/>
        </w:rPr>
        <w:t xml:space="preserve">4) при выявлении подозрения на злокачественное </w:t>
      </w:r>
      <w:r w:rsidR="00F84C88">
        <w:rPr>
          <w:sz w:val="28"/>
          <w:szCs w:val="28"/>
        </w:rPr>
        <w:t>новообразование обязательно заполнение элемента «</w:t>
      </w:r>
      <w:r w:rsidR="00F84C88">
        <w:rPr>
          <w:sz w:val="28"/>
          <w:szCs w:val="28"/>
          <w:lang w:val="en-US"/>
        </w:rPr>
        <w:t>NAPR</w:t>
      </w:r>
      <w:r w:rsidR="00F84C88">
        <w:rPr>
          <w:sz w:val="28"/>
          <w:szCs w:val="28"/>
        </w:rPr>
        <w:t>»</w:t>
      </w:r>
      <w:r>
        <w:rPr>
          <w:sz w:val="28"/>
          <w:szCs w:val="28"/>
        </w:rPr>
        <w:t xml:space="preserve"> </w:t>
      </w:r>
      <w:r w:rsidR="00F84C88">
        <w:rPr>
          <w:sz w:val="28"/>
          <w:szCs w:val="28"/>
        </w:rPr>
        <w:t xml:space="preserve">в сведениях о случае. </w:t>
      </w:r>
    </w:p>
    <w:p w:rsidR="00F84C88" w:rsidRPr="00F84C88" w:rsidRDefault="00F84C88" w:rsidP="00401A85">
      <w:pPr>
        <w:ind w:firstLine="708"/>
        <w:jc w:val="both"/>
        <w:rPr>
          <w:sz w:val="28"/>
          <w:szCs w:val="28"/>
        </w:rPr>
      </w:pPr>
      <w:r>
        <w:rPr>
          <w:sz w:val="28"/>
          <w:szCs w:val="28"/>
        </w:rPr>
        <w:t xml:space="preserve">В сведениях об оформлении направления </w:t>
      </w:r>
      <w:proofErr w:type="gramStart"/>
      <w:r>
        <w:rPr>
          <w:sz w:val="28"/>
          <w:szCs w:val="28"/>
        </w:rPr>
        <w:t>при</w:t>
      </w:r>
      <w:proofErr w:type="gramEnd"/>
      <w:r>
        <w:rPr>
          <w:sz w:val="28"/>
          <w:szCs w:val="28"/>
        </w:rPr>
        <w:t xml:space="preserve"> заполненном «</w:t>
      </w:r>
      <w:r>
        <w:rPr>
          <w:sz w:val="28"/>
          <w:szCs w:val="28"/>
          <w:lang w:val="en-US"/>
        </w:rPr>
        <w:t>MET</w:t>
      </w:r>
      <w:r w:rsidRPr="00F84C88">
        <w:rPr>
          <w:sz w:val="28"/>
          <w:szCs w:val="28"/>
        </w:rPr>
        <w:t>_</w:t>
      </w:r>
      <w:r>
        <w:rPr>
          <w:sz w:val="28"/>
          <w:szCs w:val="28"/>
          <w:lang w:val="en-US"/>
        </w:rPr>
        <w:t>ISSL</w:t>
      </w:r>
      <w:r>
        <w:rPr>
          <w:sz w:val="28"/>
          <w:szCs w:val="28"/>
        </w:rPr>
        <w:t>» обязательно заполнение элемента «</w:t>
      </w:r>
      <w:r>
        <w:rPr>
          <w:sz w:val="28"/>
          <w:szCs w:val="28"/>
          <w:lang w:val="en-US"/>
        </w:rPr>
        <w:t>NAPR</w:t>
      </w:r>
      <w:r w:rsidRPr="00F84C88">
        <w:rPr>
          <w:sz w:val="28"/>
          <w:szCs w:val="28"/>
        </w:rPr>
        <w:t>_</w:t>
      </w:r>
      <w:r>
        <w:rPr>
          <w:sz w:val="28"/>
          <w:szCs w:val="28"/>
          <w:lang w:val="en-US"/>
        </w:rPr>
        <w:t>USL</w:t>
      </w:r>
      <w:r>
        <w:rPr>
          <w:sz w:val="28"/>
          <w:szCs w:val="28"/>
        </w:rPr>
        <w:t>»</w:t>
      </w:r>
      <w:r w:rsidR="00942B00">
        <w:rPr>
          <w:sz w:val="28"/>
          <w:szCs w:val="28"/>
        </w:rPr>
        <w:t xml:space="preserve"> кодами медицинских услуг, указанных в направлении, в части подтверждения/исключения диагноза злокачественного новообразования.</w:t>
      </w:r>
    </w:p>
    <w:p w:rsidR="00AF2934" w:rsidRDefault="00DC2DB6" w:rsidP="00AF2934">
      <w:pPr>
        <w:ind w:firstLine="708"/>
        <w:jc w:val="both"/>
        <w:rPr>
          <w:sz w:val="28"/>
          <w:szCs w:val="28"/>
        </w:rPr>
      </w:pPr>
      <w:r>
        <w:rPr>
          <w:sz w:val="28"/>
          <w:szCs w:val="28"/>
        </w:rPr>
        <w:t>5</w:t>
      </w:r>
      <w:r w:rsidR="00AF2934">
        <w:rPr>
          <w:sz w:val="28"/>
          <w:szCs w:val="28"/>
        </w:rPr>
        <w:t>) при оказании медицинской помощи в амбулаторных условиях, когда в сведениях о законченном случае «</w:t>
      </w:r>
      <w:r w:rsidR="00AF2934">
        <w:rPr>
          <w:sz w:val="28"/>
          <w:szCs w:val="28"/>
          <w:lang w:val="en-US"/>
        </w:rPr>
        <w:t>USL</w:t>
      </w:r>
      <w:r w:rsidR="00AF2934" w:rsidRPr="00FD28C4">
        <w:rPr>
          <w:sz w:val="28"/>
          <w:szCs w:val="28"/>
        </w:rPr>
        <w:t>_</w:t>
      </w:r>
      <w:r w:rsidR="00AF2934">
        <w:rPr>
          <w:sz w:val="28"/>
          <w:szCs w:val="28"/>
          <w:lang w:val="en-US"/>
        </w:rPr>
        <w:t>OK</w:t>
      </w:r>
      <w:r w:rsidR="00AF2934">
        <w:rPr>
          <w:sz w:val="28"/>
          <w:szCs w:val="28"/>
        </w:rPr>
        <w:t>»=3, значение элемента «</w:t>
      </w:r>
      <w:r w:rsidR="00AF2934">
        <w:rPr>
          <w:sz w:val="28"/>
          <w:szCs w:val="28"/>
          <w:lang w:val="en-US"/>
        </w:rPr>
        <w:t>DS</w:t>
      </w:r>
      <w:r w:rsidR="00AF2934" w:rsidRPr="0073601E">
        <w:rPr>
          <w:sz w:val="28"/>
          <w:szCs w:val="28"/>
        </w:rPr>
        <w:t>1_</w:t>
      </w:r>
      <w:r w:rsidR="00AF2934">
        <w:rPr>
          <w:sz w:val="28"/>
          <w:szCs w:val="28"/>
          <w:lang w:val="en-US"/>
        </w:rPr>
        <w:t>T</w:t>
      </w:r>
      <w:r w:rsidR="00AF2934">
        <w:rPr>
          <w:sz w:val="28"/>
          <w:szCs w:val="28"/>
        </w:rPr>
        <w:t>» в сведениях о случае лечения онкологического заболевания устанавливается в диапазоне от 3 до 6.</w:t>
      </w:r>
    </w:p>
    <w:p w:rsidR="00401A85" w:rsidRDefault="00DC2DB6" w:rsidP="00401A85">
      <w:pPr>
        <w:ind w:firstLine="708"/>
        <w:jc w:val="both"/>
        <w:rPr>
          <w:sz w:val="28"/>
          <w:szCs w:val="28"/>
        </w:rPr>
      </w:pPr>
      <w:proofErr w:type="gramStart"/>
      <w:r>
        <w:rPr>
          <w:sz w:val="28"/>
          <w:szCs w:val="28"/>
        </w:rPr>
        <w:t>6</w:t>
      </w:r>
      <w:r w:rsidR="005070FB">
        <w:rPr>
          <w:sz w:val="28"/>
          <w:szCs w:val="28"/>
        </w:rPr>
        <w:t xml:space="preserve">) при оказании медицинской помощи </w:t>
      </w:r>
      <w:r w:rsidR="00C74360">
        <w:rPr>
          <w:sz w:val="28"/>
          <w:szCs w:val="28"/>
        </w:rPr>
        <w:t>в</w:t>
      </w:r>
      <w:r w:rsidR="005070FB">
        <w:rPr>
          <w:sz w:val="28"/>
          <w:szCs w:val="28"/>
        </w:rPr>
        <w:t xml:space="preserve"> амбулаторных условиях в связи с оформлением </w:t>
      </w:r>
      <w:r w:rsidR="005E4597">
        <w:rPr>
          <w:sz w:val="28"/>
          <w:szCs w:val="28"/>
        </w:rPr>
        <w:t xml:space="preserve">рецепта на </w:t>
      </w:r>
      <w:r w:rsidR="00F72700">
        <w:rPr>
          <w:sz w:val="28"/>
          <w:szCs w:val="28"/>
        </w:rPr>
        <w:t>лекарственные</w:t>
      </w:r>
      <w:r w:rsidR="005E4597">
        <w:rPr>
          <w:sz w:val="28"/>
          <w:szCs w:val="28"/>
        </w:rPr>
        <w:t xml:space="preserve">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w:t>
      </w:r>
      <w:r w:rsidR="005E4597">
        <w:rPr>
          <w:sz w:val="28"/>
          <w:szCs w:val="28"/>
          <w:lang w:val="en-US"/>
        </w:rPr>
        <w:t>DS</w:t>
      </w:r>
      <w:r w:rsidR="005E4597" w:rsidRPr="005E4597">
        <w:rPr>
          <w:sz w:val="28"/>
          <w:szCs w:val="28"/>
        </w:rPr>
        <w:t>1_</w:t>
      </w:r>
      <w:r w:rsidR="005E4597">
        <w:rPr>
          <w:sz w:val="28"/>
          <w:szCs w:val="28"/>
          <w:lang w:val="en-US"/>
        </w:rPr>
        <w:t>T</w:t>
      </w:r>
      <w:r w:rsidR="005E4597">
        <w:rPr>
          <w:sz w:val="28"/>
          <w:szCs w:val="28"/>
        </w:rPr>
        <w:t>»=</w:t>
      </w:r>
      <w:r w:rsidR="00993176">
        <w:rPr>
          <w:sz w:val="28"/>
          <w:szCs w:val="28"/>
        </w:rPr>
        <w:t>6 (</w:t>
      </w:r>
      <w:r w:rsidR="005E4597">
        <w:rPr>
          <w:sz w:val="28"/>
          <w:szCs w:val="28"/>
        </w:rPr>
        <w:t>Симптоматическое лечение)</w:t>
      </w:r>
      <w:r w:rsidR="00983A52">
        <w:rPr>
          <w:sz w:val="28"/>
          <w:szCs w:val="28"/>
        </w:rPr>
        <w:t xml:space="preserve"> – при оформлении рецепта на обезболивающие препараты, «</w:t>
      </w:r>
      <w:r w:rsidR="00983A52">
        <w:rPr>
          <w:sz w:val="28"/>
          <w:szCs w:val="28"/>
          <w:lang w:val="en-US"/>
        </w:rPr>
        <w:t>DS</w:t>
      </w:r>
      <w:r w:rsidR="00983A52" w:rsidRPr="005E4597">
        <w:rPr>
          <w:sz w:val="28"/>
          <w:szCs w:val="28"/>
        </w:rPr>
        <w:t>1_</w:t>
      </w:r>
      <w:r w:rsidR="00983A52">
        <w:rPr>
          <w:sz w:val="28"/>
          <w:szCs w:val="28"/>
          <w:lang w:val="en-US"/>
        </w:rPr>
        <w:t>T</w:t>
      </w:r>
      <w:r w:rsidR="00983A52">
        <w:rPr>
          <w:sz w:val="28"/>
          <w:szCs w:val="28"/>
        </w:rPr>
        <w:t>»=3 (Динамическое наблюдение) – при оформлении рецепта на противоопухолевые препараты</w:t>
      </w:r>
      <w:r w:rsidR="005E4597">
        <w:rPr>
          <w:sz w:val="28"/>
          <w:szCs w:val="28"/>
        </w:rPr>
        <w:t xml:space="preserve">. </w:t>
      </w:r>
      <w:proofErr w:type="gramEnd"/>
    </w:p>
    <w:p w:rsidR="0073601E" w:rsidRDefault="00DC2DB6" w:rsidP="00401A85">
      <w:pPr>
        <w:ind w:firstLine="708"/>
        <w:jc w:val="both"/>
        <w:rPr>
          <w:sz w:val="28"/>
          <w:szCs w:val="28"/>
        </w:rPr>
      </w:pPr>
      <w:r>
        <w:rPr>
          <w:sz w:val="28"/>
          <w:szCs w:val="28"/>
        </w:rPr>
        <w:t>7</w:t>
      </w:r>
      <w:r w:rsidR="0073601E">
        <w:rPr>
          <w:sz w:val="28"/>
          <w:szCs w:val="28"/>
        </w:rPr>
        <w:t>) сведения об услуге при лечении онкологического заболевания (элемент «</w:t>
      </w:r>
      <w:r w:rsidR="0073601E">
        <w:rPr>
          <w:sz w:val="28"/>
          <w:szCs w:val="28"/>
          <w:lang w:val="en-US"/>
        </w:rPr>
        <w:t>ONK</w:t>
      </w:r>
      <w:r w:rsidR="0073601E" w:rsidRPr="0073601E">
        <w:rPr>
          <w:sz w:val="28"/>
          <w:szCs w:val="28"/>
        </w:rPr>
        <w:t>_</w:t>
      </w:r>
      <w:r w:rsidR="0073601E">
        <w:rPr>
          <w:sz w:val="28"/>
          <w:szCs w:val="28"/>
          <w:lang w:val="en-US"/>
        </w:rPr>
        <w:t>USL</w:t>
      </w:r>
      <w:r w:rsidR="0073601E">
        <w:rPr>
          <w:sz w:val="28"/>
          <w:szCs w:val="28"/>
        </w:rPr>
        <w:t>»)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w:t>
      </w:r>
      <w:r w:rsidR="00E206ED">
        <w:rPr>
          <w:sz w:val="28"/>
          <w:szCs w:val="28"/>
        </w:rPr>
        <w:t xml:space="preserve"> по профил</w:t>
      </w:r>
      <w:r w:rsidR="00190CE8">
        <w:rPr>
          <w:sz w:val="28"/>
          <w:szCs w:val="28"/>
        </w:rPr>
        <w:t>ям</w:t>
      </w:r>
      <w:r w:rsidR="00E206ED">
        <w:rPr>
          <w:sz w:val="28"/>
          <w:szCs w:val="28"/>
        </w:rPr>
        <w:t xml:space="preserve"> медицинской помощи «Онкология»</w:t>
      </w:r>
      <w:r w:rsidR="00661D69">
        <w:rPr>
          <w:sz w:val="28"/>
          <w:szCs w:val="28"/>
        </w:rPr>
        <w:t>, «Гематология»</w:t>
      </w:r>
      <w:r w:rsidR="00E206ED">
        <w:rPr>
          <w:sz w:val="28"/>
          <w:szCs w:val="28"/>
        </w:rPr>
        <w:t xml:space="preserve"> или «Детская онкология»</w:t>
      </w:r>
      <w:r w:rsidR="0073601E">
        <w:rPr>
          <w:sz w:val="28"/>
          <w:szCs w:val="28"/>
        </w:rPr>
        <w:t>. В случаях, когда элемент «</w:t>
      </w:r>
      <w:r w:rsidR="0073601E">
        <w:rPr>
          <w:sz w:val="28"/>
          <w:szCs w:val="28"/>
          <w:lang w:val="en-US"/>
        </w:rPr>
        <w:t>DS</w:t>
      </w:r>
      <w:r w:rsidR="0073601E" w:rsidRPr="0073601E">
        <w:rPr>
          <w:sz w:val="28"/>
          <w:szCs w:val="28"/>
        </w:rPr>
        <w:t>1_</w:t>
      </w:r>
      <w:r w:rsidR="0073601E">
        <w:rPr>
          <w:sz w:val="28"/>
          <w:szCs w:val="28"/>
          <w:lang w:val="en-US"/>
        </w:rPr>
        <w:t>T</w:t>
      </w:r>
      <w:r w:rsidR="0073601E">
        <w:rPr>
          <w:sz w:val="28"/>
          <w:szCs w:val="28"/>
        </w:rPr>
        <w:t>»=3, 4, 5, 6</w:t>
      </w:r>
      <w:r w:rsidR="0073601E" w:rsidRPr="0073601E">
        <w:rPr>
          <w:sz w:val="28"/>
          <w:szCs w:val="28"/>
        </w:rPr>
        <w:t xml:space="preserve">, </w:t>
      </w:r>
      <w:r w:rsidR="0073601E">
        <w:rPr>
          <w:sz w:val="28"/>
          <w:szCs w:val="28"/>
        </w:rPr>
        <w:t xml:space="preserve">сведения об услуге </w:t>
      </w:r>
      <w:r w:rsidR="0073601E">
        <w:rPr>
          <w:sz w:val="28"/>
          <w:szCs w:val="28"/>
        </w:rPr>
        <w:lastRenderedPageBreak/>
        <w:t>при лечении онкологического заболевания (элемент «</w:t>
      </w:r>
      <w:r w:rsidR="0073601E">
        <w:rPr>
          <w:sz w:val="28"/>
          <w:szCs w:val="28"/>
          <w:lang w:val="en-US"/>
        </w:rPr>
        <w:t>ONK</w:t>
      </w:r>
      <w:r w:rsidR="0073601E" w:rsidRPr="0073601E">
        <w:rPr>
          <w:sz w:val="28"/>
          <w:szCs w:val="28"/>
        </w:rPr>
        <w:t>_</w:t>
      </w:r>
      <w:r w:rsidR="0073601E">
        <w:rPr>
          <w:sz w:val="28"/>
          <w:szCs w:val="28"/>
          <w:lang w:val="en-US"/>
        </w:rPr>
        <w:t>USL</w:t>
      </w:r>
      <w:r w:rsidR="0073601E">
        <w:rPr>
          <w:sz w:val="28"/>
          <w:szCs w:val="28"/>
        </w:rPr>
        <w:t>») не заполняются.</w:t>
      </w:r>
    </w:p>
    <w:p w:rsidR="00401A85" w:rsidRDefault="00DC2DB6" w:rsidP="00401A85">
      <w:pPr>
        <w:ind w:firstLine="708"/>
        <w:jc w:val="both"/>
        <w:rPr>
          <w:sz w:val="28"/>
          <w:szCs w:val="28"/>
        </w:rPr>
      </w:pPr>
      <w:r>
        <w:rPr>
          <w:sz w:val="28"/>
          <w:szCs w:val="28"/>
        </w:rPr>
        <w:t>8</w:t>
      </w:r>
      <w:r w:rsidR="00FD28C4">
        <w:rPr>
          <w:sz w:val="28"/>
          <w:szCs w:val="28"/>
        </w:rPr>
        <w:t xml:space="preserve">) допустимые значения </w:t>
      </w:r>
      <w:r w:rsidR="00FD28C4" w:rsidRPr="00923464">
        <w:rPr>
          <w:sz w:val="28"/>
          <w:szCs w:val="28"/>
        </w:rPr>
        <w:t>способов оплаты медицинской помощи «IDSP»</w:t>
      </w:r>
      <w:r w:rsidR="00FD28C4">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484"/>
      </w:tblGrid>
      <w:tr w:rsidR="00FD28C4" w:rsidRPr="00346794" w:rsidTr="00FD28C4">
        <w:tc>
          <w:tcPr>
            <w:tcW w:w="980" w:type="dxa"/>
            <w:shd w:val="clear" w:color="auto" w:fill="auto"/>
          </w:tcPr>
          <w:p w:rsidR="00FD28C4" w:rsidRPr="00346794" w:rsidRDefault="00FD28C4" w:rsidP="00FD28C4">
            <w:pPr>
              <w:tabs>
                <w:tab w:val="left" w:pos="720"/>
              </w:tabs>
              <w:jc w:val="center"/>
              <w:rPr>
                <w:sz w:val="28"/>
                <w:lang w:val="en-US"/>
              </w:rPr>
            </w:pPr>
            <w:r w:rsidRPr="00346794">
              <w:rPr>
                <w:sz w:val="28"/>
                <w:lang w:val="en-US"/>
              </w:rPr>
              <w:t>IDSP</w:t>
            </w:r>
          </w:p>
        </w:tc>
        <w:tc>
          <w:tcPr>
            <w:tcW w:w="8484" w:type="dxa"/>
            <w:shd w:val="clear" w:color="auto" w:fill="auto"/>
          </w:tcPr>
          <w:p w:rsidR="00FD28C4" w:rsidRPr="00346794" w:rsidRDefault="00FD28C4" w:rsidP="00FD28C4">
            <w:pPr>
              <w:tabs>
                <w:tab w:val="left" w:pos="720"/>
              </w:tabs>
              <w:jc w:val="center"/>
              <w:rPr>
                <w:sz w:val="28"/>
              </w:rPr>
            </w:pPr>
            <w:r w:rsidRPr="00346794">
              <w:rPr>
                <w:sz w:val="28"/>
              </w:rPr>
              <w:t>Наименование способа оплаты медицинской помощи</w:t>
            </w:r>
          </w:p>
        </w:tc>
      </w:tr>
      <w:tr w:rsidR="00FD28C4" w:rsidTr="00FD28C4">
        <w:tc>
          <w:tcPr>
            <w:tcW w:w="980" w:type="dxa"/>
            <w:shd w:val="clear" w:color="auto" w:fill="auto"/>
          </w:tcPr>
          <w:p w:rsidR="00FD28C4" w:rsidRPr="00346794" w:rsidRDefault="00FD28C4" w:rsidP="00FD28C4">
            <w:pPr>
              <w:tabs>
                <w:tab w:val="left" w:pos="720"/>
              </w:tabs>
              <w:jc w:val="center"/>
              <w:rPr>
                <w:sz w:val="24"/>
                <w:szCs w:val="24"/>
              </w:rPr>
            </w:pPr>
            <w:r w:rsidRPr="00346794">
              <w:rPr>
                <w:sz w:val="24"/>
                <w:szCs w:val="24"/>
              </w:rPr>
              <w:t>24</w:t>
            </w:r>
          </w:p>
        </w:tc>
        <w:tc>
          <w:tcPr>
            <w:tcW w:w="8484" w:type="dxa"/>
            <w:shd w:val="clear" w:color="auto" w:fill="auto"/>
          </w:tcPr>
          <w:p w:rsidR="00FD28C4" w:rsidRPr="00346794" w:rsidRDefault="00FD28C4" w:rsidP="00FD28C4">
            <w:pPr>
              <w:tabs>
                <w:tab w:val="left" w:pos="720"/>
              </w:tabs>
              <w:jc w:val="both"/>
              <w:rPr>
                <w:sz w:val="24"/>
                <w:szCs w:val="24"/>
              </w:rPr>
            </w:pPr>
            <w:r>
              <w:rPr>
                <w:sz w:val="24"/>
                <w:szCs w:val="24"/>
              </w:rPr>
              <w:t>За в</w:t>
            </w:r>
            <w:r w:rsidRPr="00346794">
              <w:rPr>
                <w:sz w:val="24"/>
                <w:szCs w:val="24"/>
              </w:rPr>
              <w:t>ызов скорой медицинской помощи</w:t>
            </w:r>
          </w:p>
        </w:tc>
      </w:tr>
      <w:tr w:rsidR="00FD28C4" w:rsidRPr="008613E0" w:rsidTr="00FD28C4">
        <w:tc>
          <w:tcPr>
            <w:tcW w:w="980" w:type="dxa"/>
            <w:shd w:val="clear" w:color="auto" w:fill="auto"/>
          </w:tcPr>
          <w:p w:rsidR="00FD28C4" w:rsidRPr="00346794" w:rsidRDefault="00FD28C4" w:rsidP="00FD28C4">
            <w:pPr>
              <w:tabs>
                <w:tab w:val="left" w:pos="720"/>
              </w:tabs>
              <w:jc w:val="center"/>
              <w:rPr>
                <w:sz w:val="24"/>
                <w:szCs w:val="24"/>
              </w:rPr>
            </w:pPr>
            <w:r w:rsidRPr="00346794">
              <w:rPr>
                <w:sz w:val="24"/>
                <w:szCs w:val="24"/>
              </w:rPr>
              <w:t>28</w:t>
            </w:r>
          </w:p>
        </w:tc>
        <w:tc>
          <w:tcPr>
            <w:tcW w:w="8484" w:type="dxa"/>
            <w:shd w:val="clear" w:color="auto" w:fill="auto"/>
          </w:tcPr>
          <w:p w:rsidR="00FD28C4" w:rsidRPr="00346794" w:rsidRDefault="00FD28C4" w:rsidP="00FD28C4">
            <w:pPr>
              <w:rPr>
                <w:sz w:val="24"/>
                <w:szCs w:val="24"/>
              </w:rPr>
            </w:pPr>
            <w:r w:rsidRPr="008613E0">
              <w:rPr>
                <w:sz w:val="24"/>
                <w:szCs w:val="24"/>
              </w:rPr>
              <w:t>За медицинскую услугу</w:t>
            </w:r>
          </w:p>
        </w:tc>
      </w:tr>
      <w:tr w:rsidR="00FD28C4" w:rsidRPr="00A342FB" w:rsidTr="00FD28C4">
        <w:tc>
          <w:tcPr>
            <w:tcW w:w="980" w:type="dxa"/>
            <w:shd w:val="clear" w:color="auto" w:fill="auto"/>
          </w:tcPr>
          <w:p w:rsidR="00FD28C4" w:rsidRPr="00346794" w:rsidRDefault="00FD28C4" w:rsidP="00FD28C4">
            <w:pPr>
              <w:tabs>
                <w:tab w:val="left" w:pos="720"/>
              </w:tabs>
              <w:jc w:val="center"/>
              <w:rPr>
                <w:sz w:val="24"/>
                <w:szCs w:val="24"/>
                <w:lang w:val="en-US"/>
              </w:rPr>
            </w:pPr>
            <w:r w:rsidRPr="00346794">
              <w:rPr>
                <w:sz w:val="24"/>
                <w:szCs w:val="24"/>
                <w:lang w:val="en-US"/>
              </w:rPr>
              <w:t>29</w:t>
            </w:r>
          </w:p>
        </w:tc>
        <w:tc>
          <w:tcPr>
            <w:tcW w:w="8484" w:type="dxa"/>
            <w:shd w:val="clear" w:color="auto" w:fill="auto"/>
          </w:tcPr>
          <w:p w:rsidR="00FD28C4" w:rsidRPr="00346794" w:rsidRDefault="00FD28C4" w:rsidP="00FD28C4">
            <w:pPr>
              <w:tabs>
                <w:tab w:val="left" w:pos="720"/>
              </w:tabs>
              <w:jc w:val="both"/>
              <w:rPr>
                <w:sz w:val="24"/>
                <w:szCs w:val="24"/>
              </w:rPr>
            </w:pPr>
            <w:proofErr w:type="spellStart"/>
            <w:r w:rsidRPr="00346794">
              <w:rPr>
                <w:sz w:val="24"/>
                <w:szCs w:val="24"/>
                <w:lang w:val="en-US"/>
              </w:rPr>
              <w:t>За</w:t>
            </w:r>
            <w:proofErr w:type="spellEnd"/>
            <w:r w:rsidRPr="00346794">
              <w:rPr>
                <w:sz w:val="24"/>
                <w:szCs w:val="24"/>
                <w:lang w:val="en-US"/>
              </w:rPr>
              <w:t xml:space="preserve"> </w:t>
            </w:r>
            <w:proofErr w:type="spellStart"/>
            <w:r w:rsidRPr="00346794">
              <w:rPr>
                <w:sz w:val="24"/>
                <w:szCs w:val="24"/>
                <w:lang w:val="en-US"/>
              </w:rPr>
              <w:t>посещение</w:t>
            </w:r>
            <w:proofErr w:type="spellEnd"/>
            <w:r w:rsidRPr="00346794">
              <w:rPr>
                <w:sz w:val="24"/>
                <w:szCs w:val="24"/>
                <w:lang w:val="en-US"/>
              </w:rPr>
              <w:t xml:space="preserve"> </w:t>
            </w:r>
          </w:p>
        </w:tc>
      </w:tr>
      <w:tr w:rsidR="00FD28C4" w:rsidRPr="00346794" w:rsidTr="00FD28C4">
        <w:tc>
          <w:tcPr>
            <w:tcW w:w="980" w:type="dxa"/>
            <w:shd w:val="clear" w:color="auto" w:fill="auto"/>
          </w:tcPr>
          <w:p w:rsidR="00FD28C4" w:rsidRPr="00346794" w:rsidRDefault="00FD28C4" w:rsidP="00FD28C4">
            <w:pPr>
              <w:tabs>
                <w:tab w:val="left" w:pos="720"/>
              </w:tabs>
              <w:jc w:val="center"/>
              <w:rPr>
                <w:sz w:val="24"/>
                <w:szCs w:val="24"/>
              </w:rPr>
            </w:pPr>
            <w:r w:rsidRPr="00346794">
              <w:rPr>
                <w:sz w:val="24"/>
                <w:szCs w:val="24"/>
              </w:rPr>
              <w:t>30</w:t>
            </w:r>
          </w:p>
        </w:tc>
        <w:tc>
          <w:tcPr>
            <w:tcW w:w="8484" w:type="dxa"/>
            <w:shd w:val="clear" w:color="auto" w:fill="auto"/>
          </w:tcPr>
          <w:p w:rsidR="00FD28C4" w:rsidRPr="00346794" w:rsidRDefault="00FD28C4" w:rsidP="00FD28C4">
            <w:pPr>
              <w:tabs>
                <w:tab w:val="left" w:pos="720"/>
              </w:tabs>
              <w:jc w:val="both"/>
              <w:rPr>
                <w:sz w:val="24"/>
                <w:szCs w:val="24"/>
              </w:rPr>
            </w:pPr>
            <w:r w:rsidRPr="00346794">
              <w:rPr>
                <w:sz w:val="24"/>
                <w:szCs w:val="24"/>
              </w:rPr>
              <w:t xml:space="preserve">За обращение (законченный случай) </w:t>
            </w:r>
          </w:p>
        </w:tc>
      </w:tr>
      <w:tr w:rsidR="00FD28C4" w:rsidRPr="008613E0" w:rsidTr="00FD28C4">
        <w:tc>
          <w:tcPr>
            <w:tcW w:w="980" w:type="dxa"/>
            <w:shd w:val="clear" w:color="auto" w:fill="auto"/>
          </w:tcPr>
          <w:p w:rsidR="00FD28C4" w:rsidRPr="00346794" w:rsidRDefault="00FD28C4" w:rsidP="00FD28C4">
            <w:pPr>
              <w:tabs>
                <w:tab w:val="left" w:pos="720"/>
              </w:tabs>
              <w:jc w:val="center"/>
              <w:rPr>
                <w:sz w:val="24"/>
                <w:szCs w:val="24"/>
              </w:rPr>
            </w:pPr>
            <w:r w:rsidRPr="00346794">
              <w:rPr>
                <w:sz w:val="24"/>
                <w:szCs w:val="24"/>
              </w:rPr>
              <w:t>33</w:t>
            </w:r>
          </w:p>
        </w:tc>
        <w:tc>
          <w:tcPr>
            <w:tcW w:w="8484" w:type="dxa"/>
            <w:shd w:val="clear" w:color="auto" w:fill="auto"/>
          </w:tcPr>
          <w:p w:rsidR="00FD28C4" w:rsidRPr="008613E0" w:rsidRDefault="00FD28C4" w:rsidP="00FD28C4">
            <w:pPr>
              <w:rPr>
                <w:sz w:val="24"/>
                <w:szCs w:val="24"/>
              </w:rPr>
            </w:pPr>
            <w:r w:rsidRPr="008613E0">
              <w:rPr>
                <w:sz w:val="24"/>
                <w:szCs w:val="24"/>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tc>
      </w:tr>
    </w:tbl>
    <w:p w:rsidR="00C36567" w:rsidRPr="00C36567" w:rsidRDefault="00C36567" w:rsidP="00C36567">
      <w:pPr>
        <w:autoSpaceDE w:val="0"/>
        <w:autoSpaceDN w:val="0"/>
        <w:adjustRightInd w:val="0"/>
        <w:ind w:firstLine="708"/>
        <w:jc w:val="both"/>
        <w:rPr>
          <w:color w:val="00B0F0"/>
          <w:sz w:val="28"/>
        </w:rPr>
      </w:pPr>
      <w:r w:rsidRPr="00C36567">
        <w:rPr>
          <w:color w:val="00B0F0"/>
          <w:sz w:val="28"/>
        </w:rPr>
        <w:t>9) при установленном диагнозе злокачественного новообразования в сведениях о случае заполняются сведения о проведении консилиума:</w:t>
      </w:r>
    </w:p>
    <w:p w:rsidR="00C36567" w:rsidRPr="00C36567" w:rsidRDefault="00C36567" w:rsidP="00C36567">
      <w:pPr>
        <w:autoSpaceDE w:val="0"/>
        <w:autoSpaceDN w:val="0"/>
        <w:adjustRightInd w:val="0"/>
        <w:ind w:firstLine="708"/>
        <w:jc w:val="both"/>
        <w:rPr>
          <w:color w:val="00B0F0"/>
          <w:sz w:val="28"/>
        </w:rPr>
      </w:pPr>
      <w:r w:rsidRPr="00C36567">
        <w:rPr>
          <w:color w:val="00B0F0"/>
          <w:sz w:val="28"/>
        </w:rPr>
        <w:t>– значение элемента «</w:t>
      </w:r>
      <w:r w:rsidRPr="00C36567">
        <w:rPr>
          <w:color w:val="00B0F0"/>
          <w:sz w:val="28"/>
          <w:lang w:val="en-US"/>
        </w:rPr>
        <w:t>DT</w:t>
      </w:r>
      <w:r w:rsidRPr="00C36567">
        <w:rPr>
          <w:color w:val="00B0F0"/>
          <w:sz w:val="28"/>
        </w:rPr>
        <w:t>_</w:t>
      </w:r>
      <w:r w:rsidRPr="00C36567">
        <w:rPr>
          <w:color w:val="00B0F0"/>
          <w:sz w:val="28"/>
          <w:lang w:val="en-US"/>
        </w:rPr>
        <w:t>CONS</w:t>
      </w:r>
      <w:r w:rsidRPr="00C36567">
        <w:rPr>
          <w:color w:val="00B0F0"/>
          <w:sz w:val="28"/>
        </w:rPr>
        <w:t xml:space="preserve"> – Дата проведения консилиума» заполняется только той медицинской организацией, в которой был проведен консилиум. Консилиумом врачей-онкологов и врачей-</w:t>
      </w:r>
      <w:proofErr w:type="spellStart"/>
      <w:r w:rsidRPr="00C36567">
        <w:rPr>
          <w:color w:val="00B0F0"/>
          <w:sz w:val="28"/>
        </w:rPr>
        <w:t>радиотерапевтов</w:t>
      </w:r>
      <w:proofErr w:type="spellEnd"/>
      <w:r w:rsidRPr="00C36567">
        <w:rPr>
          <w:color w:val="00B0F0"/>
          <w:sz w:val="28"/>
        </w:rPr>
        <w:t xml:space="preserve"> устанавливается тактика медицинского обследования и лечения, с привлечением при необходимости других врачей-специалистов. Решение консилиума врачей оформляется протоколом, подписывается участниками консилиума врачей и вносится в медицинскую документацию больного;</w:t>
      </w:r>
    </w:p>
    <w:p w:rsidR="00C36567" w:rsidRDefault="00C36567" w:rsidP="000E1655">
      <w:pPr>
        <w:ind w:firstLine="709"/>
        <w:jc w:val="both"/>
        <w:rPr>
          <w:color w:val="00B0F0"/>
          <w:sz w:val="28"/>
        </w:rPr>
      </w:pPr>
      <w:r w:rsidRPr="00C36567">
        <w:rPr>
          <w:color w:val="00B0F0"/>
          <w:sz w:val="28"/>
        </w:rPr>
        <w:t>– в случаях, когда в медицинской организации, оказывающей медицинскую помощь пациенту с установленным диагнозом  злокачественного новообразования, консилиум не проводился, значение элемента «</w:t>
      </w:r>
      <w:r w:rsidRPr="00C36567">
        <w:rPr>
          <w:color w:val="00B0F0"/>
          <w:sz w:val="28"/>
          <w:lang w:val="en-US"/>
        </w:rPr>
        <w:t>PR</w:t>
      </w:r>
      <w:r w:rsidRPr="00C36567">
        <w:rPr>
          <w:color w:val="00B0F0"/>
          <w:sz w:val="28"/>
        </w:rPr>
        <w:t>_</w:t>
      </w:r>
      <w:r w:rsidRPr="00C36567">
        <w:rPr>
          <w:color w:val="00B0F0"/>
          <w:sz w:val="28"/>
          <w:lang w:val="en-US"/>
        </w:rPr>
        <w:t>CONS</w:t>
      </w:r>
      <w:r w:rsidRPr="00C36567">
        <w:rPr>
          <w:color w:val="00B0F0"/>
          <w:sz w:val="28"/>
        </w:rPr>
        <w:t xml:space="preserve"> – Цель проведения консилиума» = 0</w:t>
      </w:r>
      <w:r w:rsidR="000E1655">
        <w:rPr>
          <w:color w:val="00B0F0"/>
          <w:sz w:val="28"/>
        </w:rPr>
        <w:t>;</w:t>
      </w:r>
      <w:r w:rsidRPr="00C36567">
        <w:rPr>
          <w:rStyle w:val="ab"/>
          <w:sz w:val="28"/>
        </w:rPr>
        <w:footnoteReference w:id="23"/>
      </w:r>
    </w:p>
    <w:p w:rsidR="000E1655" w:rsidRPr="000E1655" w:rsidRDefault="000E1655" w:rsidP="000E1655">
      <w:pPr>
        <w:ind w:firstLine="709"/>
        <w:jc w:val="both"/>
        <w:rPr>
          <w:color w:val="00B0F0"/>
          <w:sz w:val="28"/>
        </w:rPr>
      </w:pPr>
      <w:r>
        <w:rPr>
          <w:sz w:val="28"/>
          <w:szCs w:val="28"/>
        </w:rPr>
        <w:t>10) при оказании медицинской помощи в амбулаторных условиях в части диспансерного наблюдения: в сведениях о законченном случае «</w:t>
      </w:r>
      <w:r>
        <w:rPr>
          <w:sz w:val="28"/>
          <w:szCs w:val="28"/>
          <w:lang w:val="en-US"/>
        </w:rPr>
        <w:t>USL</w:t>
      </w:r>
      <w:r w:rsidRPr="00FD28C4">
        <w:rPr>
          <w:sz w:val="28"/>
          <w:szCs w:val="28"/>
        </w:rPr>
        <w:t>_</w:t>
      </w:r>
      <w:r>
        <w:rPr>
          <w:sz w:val="28"/>
          <w:szCs w:val="28"/>
          <w:lang w:val="en-US"/>
        </w:rPr>
        <w:t>OK</w:t>
      </w:r>
      <w:r>
        <w:rPr>
          <w:sz w:val="28"/>
          <w:szCs w:val="28"/>
        </w:rPr>
        <w:t>»=3, в сведениях о случае «</w:t>
      </w:r>
      <w:r>
        <w:rPr>
          <w:sz w:val="28"/>
          <w:szCs w:val="28"/>
          <w:lang w:val="en-US"/>
        </w:rPr>
        <w:t>P</w:t>
      </w:r>
      <w:r w:rsidRPr="00545910">
        <w:rPr>
          <w:sz w:val="28"/>
          <w:szCs w:val="28"/>
        </w:rPr>
        <w:t>_</w:t>
      </w:r>
      <w:r>
        <w:rPr>
          <w:sz w:val="28"/>
          <w:szCs w:val="28"/>
          <w:lang w:val="en-US"/>
        </w:rPr>
        <w:t>CEL</w:t>
      </w:r>
      <w:r>
        <w:rPr>
          <w:sz w:val="28"/>
          <w:szCs w:val="28"/>
        </w:rPr>
        <w:t>»</w:t>
      </w:r>
      <w:r w:rsidRPr="00545910">
        <w:rPr>
          <w:sz w:val="28"/>
          <w:szCs w:val="28"/>
        </w:rPr>
        <w:t xml:space="preserve"> = 1.3</w:t>
      </w:r>
      <w:r>
        <w:rPr>
          <w:sz w:val="28"/>
          <w:szCs w:val="28"/>
        </w:rPr>
        <w:t>, «</w:t>
      </w:r>
      <w:r>
        <w:rPr>
          <w:sz w:val="28"/>
          <w:szCs w:val="28"/>
          <w:lang w:val="en-US"/>
        </w:rPr>
        <w:t>DN</w:t>
      </w:r>
      <w:r>
        <w:rPr>
          <w:sz w:val="28"/>
          <w:szCs w:val="28"/>
        </w:rPr>
        <w:t>» = {1, 2, 4, 6}.</w:t>
      </w:r>
      <w:r>
        <w:rPr>
          <w:rStyle w:val="ab"/>
          <w:sz w:val="28"/>
          <w:szCs w:val="28"/>
        </w:rPr>
        <w:footnoteReference w:id="24"/>
      </w:r>
    </w:p>
    <w:p w:rsidR="00F815E6" w:rsidRDefault="00F815E6" w:rsidP="001D1127">
      <w:pPr>
        <w:ind w:firstLine="709"/>
        <w:jc w:val="both"/>
        <w:rPr>
          <w:sz w:val="28"/>
        </w:rPr>
      </w:pPr>
      <w:r>
        <w:rPr>
          <w:sz w:val="28"/>
          <w:szCs w:val="28"/>
        </w:rPr>
        <w:t>1</w:t>
      </w:r>
      <w:r w:rsidR="00D33D54">
        <w:rPr>
          <w:sz w:val="28"/>
          <w:szCs w:val="28"/>
        </w:rPr>
        <w:t>1</w:t>
      </w:r>
      <w:r>
        <w:rPr>
          <w:sz w:val="28"/>
          <w:szCs w:val="28"/>
        </w:rPr>
        <w:t xml:space="preserve">. Распространить действие настоящего Порядка на </w:t>
      </w:r>
      <w:r w:rsidRPr="00DC19DC">
        <w:rPr>
          <w:sz w:val="28"/>
        </w:rPr>
        <w:t>правоотношения, возникшие при оказании медицинской помощи с 01.</w:t>
      </w:r>
      <w:r>
        <w:rPr>
          <w:sz w:val="28"/>
        </w:rPr>
        <w:t>01</w:t>
      </w:r>
      <w:r w:rsidRPr="00DC19DC">
        <w:rPr>
          <w:sz w:val="28"/>
        </w:rPr>
        <w:t>.201</w:t>
      </w:r>
      <w:r>
        <w:rPr>
          <w:sz w:val="28"/>
        </w:rPr>
        <w:t>9</w:t>
      </w:r>
      <w:r w:rsidRPr="00DC19DC">
        <w:rPr>
          <w:sz w:val="28"/>
        </w:rPr>
        <w:t xml:space="preserve"> года.</w:t>
      </w:r>
    </w:p>
    <w:sectPr w:rsidR="00F815E6" w:rsidSect="00A71144">
      <w:footerReference w:type="default" r:id="rId17"/>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AA1" w:rsidRDefault="00E25AA1" w:rsidP="005E1ED5">
      <w:r>
        <w:separator/>
      </w:r>
    </w:p>
  </w:endnote>
  <w:endnote w:type="continuationSeparator" w:id="0">
    <w:p w:rsidR="00E25AA1" w:rsidRDefault="00E25AA1" w:rsidP="005E1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588455"/>
      <w:docPartObj>
        <w:docPartGallery w:val="Page Numbers (Bottom of Page)"/>
        <w:docPartUnique/>
      </w:docPartObj>
    </w:sdtPr>
    <w:sdtEndPr/>
    <w:sdtContent>
      <w:p w:rsidR="00E25AA1" w:rsidRDefault="00E25AA1">
        <w:pPr>
          <w:pStyle w:val="ae"/>
          <w:jc w:val="center"/>
        </w:pPr>
        <w:r>
          <w:fldChar w:fldCharType="begin"/>
        </w:r>
        <w:r>
          <w:instrText>PAGE   \* MERGEFORMAT</w:instrText>
        </w:r>
        <w:r>
          <w:fldChar w:fldCharType="separate"/>
        </w:r>
        <w:r w:rsidR="00356110">
          <w:rPr>
            <w:noProof/>
          </w:rPr>
          <w:t>2</w:t>
        </w:r>
        <w:r>
          <w:fldChar w:fldCharType="end"/>
        </w:r>
      </w:p>
    </w:sdtContent>
  </w:sdt>
  <w:p w:rsidR="00E25AA1" w:rsidRDefault="00E25AA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AA1" w:rsidRDefault="00E25AA1" w:rsidP="005E1ED5">
      <w:r>
        <w:separator/>
      </w:r>
    </w:p>
  </w:footnote>
  <w:footnote w:type="continuationSeparator" w:id="0">
    <w:p w:rsidR="00E25AA1" w:rsidRDefault="00E25AA1" w:rsidP="005E1ED5">
      <w:r>
        <w:continuationSeparator/>
      </w:r>
    </w:p>
  </w:footnote>
  <w:footnote w:id="1">
    <w:p w:rsidR="00E25AA1" w:rsidRDefault="00E25AA1">
      <w:pPr>
        <w:pStyle w:val="a9"/>
      </w:pPr>
      <w:r>
        <w:rPr>
          <w:rStyle w:val="ab"/>
        </w:rPr>
        <w:footnoteRef/>
      </w:r>
      <w:r>
        <w:t xml:space="preserve"> Пункт 2 дополнен абзацем 2 в редакции п.1 Порядка 5/2019 от 07.11.2019 – с 01.11.2019г.</w:t>
      </w:r>
    </w:p>
  </w:footnote>
  <w:footnote w:id="2">
    <w:p w:rsidR="00E25AA1" w:rsidRPr="00E25AA1" w:rsidRDefault="00E25AA1">
      <w:pPr>
        <w:pStyle w:val="a9"/>
        <w:rPr>
          <w:color w:val="00B0F0"/>
        </w:rPr>
      </w:pPr>
      <w:r w:rsidRPr="00E25AA1">
        <w:rPr>
          <w:rStyle w:val="ab"/>
          <w:color w:val="00B0F0"/>
        </w:rPr>
        <w:footnoteRef/>
      </w:r>
      <w:r w:rsidRPr="00E25AA1">
        <w:rPr>
          <w:color w:val="00B0F0"/>
        </w:rPr>
        <w:t xml:space="preserve"> Пункт 2 дополнен пунктом 2.1 в редакции п.1 Порядка 3/2019 от 27.05.2019 – с 01.06.2019г.</w:t>
      </w:r>
    </w:p>
  </w:footnote>
  <w:footnote w:id="3">
    <w:p w:rsidR="00E25AA1" w:rsidRDefault="00E25AA1">
      <w:pPr>
        <w:pStyle w:val="a9"/>
      </w:pPr>
      <w:r>
        <w:rPr>
          <w:rStyle w:val="ab"/>
        </w:rPr>
        <w:footnoteRef/>
      </w:r>
      <w:r>
        <w:t xml:space="preserve"> Пункт 2.1 изложить в редакции п.2 Порядка 5/2019 от 07.11.2019 – с 01.11.2019г.</w:t>
      </w:r>
    </w:p>
  </w:footnote>
  <w:footnote w:id="4">
    <w:p w:rsidR="00E25AA1" w:rsidRDefault="00E25AA1">
      <w:pPr>
        <w:pStyle w:val="a9"/>
      </w:pPr>
      <w:r>
        <w:rPr>
          <w:rStyle w:val="ab"/>
        </w:rPr>
        <w:footnoteRef/>
      </w:r>
      <w:r>
        <w:t xml:space="preserve"> Пункт 3.1 дополнен в редакции п.1 Порядка 2/2019 от 15.03.2019 – с 01.04.2019г.</w:t>
      </w:r>
    </w:p>
  </w:footnote>
  <w:footnote w:id="5">
    <w:p w:rsidR="00E25AA1" w:rsidRDefault="00E25AA1">
      <w:pPr>
        <w:pStyle w:val="a9"/>
      </w:pPr>
      <w:r>
        <w:rPr>
          <w:rStyle w:val="ab"/>
        </w:rPr>
        <w:footnoteRef/>
      </w:r>
      <w:r>
        <w:t xml:space="preserve"> Пункт 3 дополнен пунктами 3.2-3.3 в редакции п.2 Порядка 3/2019 от 27.05.2019 – с 01.06.2019г.</w:t>
      </w:r>
    </w:p>
  </w:footnote>
  <w:footnote w:id="6">
    <w:p w:rsidR="00E25AA1" w:rsidRDefault="00E25AA1">
      <w:pPr>
        <w:pStyle w:val="a9"/>
      </w:pPr>
      <w:r>
        <w:rPr>
          <w:rStyle w:val="ab"/>
        </w:rPr>
        <w:footnoteRef/>
      </w:r>
      <w:r>
        <w:t xml:space="preserve"> </w:t>
      </w:r>
      <w:r w:rsidR="00BB150D">
        <w:t>Пункт 3.4 и 3.5 дополнены в редакции п.3 Порядка 5/2019 от 07.11.2019 – с 01.11.2019г.</w:t>
      </w:r>
    </w:p>
  </w:footnote>
  <w:footnote w:id="7">
    <w:p w:rsidR="00E25AA1" w:rsidRDefault="00E25AA1">
      <w:pPr>
        <w:pStyle w:val="a9"/>
      </w:pPr>
      <w:r>
        <w:rPr>
          <w:rStyle w:val="ab"/>
        </w:rPr>
        <w:footnoteRef/>
      </w:r>
      <w:r>
        <w:t xml:space="preserve"> Слова в абзаце 4.1 исключены в редакции п.2 Порядка 2/2019 от 15.03.2019 – с 01.04.2019г.</w:t>
      </w:r>
    </w:p>
  </w:footnote>
  <w:footnote w:id="8">
    <w:p w:rsidR="00E25AA1" w:rsidRDefault="00E25AA1">
      <w:pPr>
        <w:pStyle w:val="a9"/>
      </w:pPr>
      <w:r>
        <w:rPr>
          <w:rStyle w:val="ab"/>
        </w:rPr>
        <w:footnoteRef/>
      </w:r>
      <w:r>
        <w:t xml:space="preserve"> В редакции п.3 Порядка 2/2019 от 15.03.2019г. с 0</w:t>
      </w:r>
      <w:r w:rsidRPr="00035FB2">
        <w:t>1</w:t>
      </w:r>
      <w:r>
        <w:t>.0</w:t>
      </w:r>
      <w:r w:rsidRPr="00035FB2">
        <w:t>4</w:t>
      </w:r>
      <w:r>
        <w:t>.2019г.</w:t>
      </w:r>
    </w:p>
  </w:footnote>
  <w:footnote w:id="9">
    <w:p w:rsidR="00E25AA1" w:rsidRDefault="00E25AA1">
      <w:pPr>
        <w:pStyle w:val="a9"/>
      </w:pPr>
      <w:r>
        <w:rPr>
          <w:rStyle w:val="ab"/>
        </w:rPr>
        <w:footnoteRef/>
      </w:r>
      <w:r>
        <w:t xml:space="preserve"> Таблица в пункте 5.1 добавлена в редакции п.4 Порядка 2/2019 от 15.03.2019г. с 04.01.2019г.</w:t>
      </w:r>
    </w:p>
  </w:footnote>
  <w:footnote w:id="10">
    <w:p w:rsidR="00E25AA1" w:rsidRDefault="00E25AA1">
      <w:pPr>
        <w:pStyle w:val="a9"/>
      </w:pPr>
      <w:r>
        <w:rPr>
          <w:rStyle w:val="ab"/>
        </w:rPr>
        <w:footnoteRef/>
      </w:r>
      <w:r>
        <w:t xml:space="preserve"> В редакции п.1.1 Порядка 4/2019 от 26.06.2019 с 01.07.2019г.</w:t>
      </w:r>
    </w:p>
  </w:footnote>
  <w:footnote w:id="11">
    <w:p w:rsidR="00E25AA1" w:rsidRDefault="00E25AA1">
      <w:pPr>
        <w:pStyle w:val="a9"/>
      </w:pPr>
      <w:r>
        <w:rPr>
          <w:rStyle w:val="ab"/>
        </w:rPr>
        <w:footnoteRef/>
      </w:r>
      <w:r>
        <w:t xml:space="preserve"> </w:t>
      </w:r>
      <w:r w:rsidRPr="000E1655">
        <w:t>В редакции п.1.1 Порядка 4/2019 от 26.06.2019 с 01.07.2019г.</w:t>
      </w:r>
    </w:p>
  </w:footnote>
  <w:footnote w:id="12">
    <w:p w:rsidR="00E25AA1" w:rsidRDefault="00E25AA1">
      <w:pPr>
        <w:pStyle w:val="a9"/>
      </w:pPr>
      <w:r>
        <w:rPr>
          <w:rStyle w:val="ab"/>
        </w:rPr>
        <w:footnoteRef/>
      </w:r>
      <w:r>
        <w:t xml:space="preserve"> Подпункт 5) пункта 5.2 изложены в редакции п.3 Порядка 3/2019 от 27.05.2019 – с 01.06.2019г.</w:t>
      </w:r>
    </w:p>
  </w:footnote>
  <w:footnote w:id="13">
    <w:p w:rsidR="00E25AA1" w:rsidRDefault="00E25AA1">
      <w:pPr>
        <w:pStyle w:val="a9"/>
      </w:pPr>
      <w:r>
        <w:rPr>
          <w:rStyle w:val="ab"/>
        </w:rPr>
        <w:footnoteRef/>
      </w:r>
      <w:r>
        <w:t xml:space="preserve"> Пункт 5.2.1 дополнен в редакции п.5 Порядка 2/2019 от 15.03.2019 – с 01.04.2019г.</w:t>
      </w:r>
    </w:p>
  </w:footnote>
  <w:footnote w:id="14">
    <w:p w:rsidR="00E25AA1" w:rsidRDefault="00E25AA1">
      <w:pPr>
        <w:pStyle w:val="a9"/>
      </w:pPr>
      <w:r>
        <w:rPr>
          <w:rStyle w:val="ab"/>
        </w:rPr>
        <w:footnoteRef/>
      </w:r>
      <w:r>
        <w:t xml:space="preserve"> </w:t>
      </w:r>
      <w:r w:rsidRPr="000E1655">
        <w:t>В редакции п.1.</w:t>
      </w:r>
      <w:r>
        <w:t>2</w:t>
      </w:r>
      <w:r w:rsidRPr="000E1655">
        <w:t xml:space="preserve"> Порядка 4/2019 от 26.06.2019 с 01.07.2019г.</w:t>
      </w:r>
    </w:p>
  </w:footnote>
  <w:footnote w:id="15">
    <w:p w:rsidR="00E25AA1" w:rsidRDefault="00E25AA1">
      <w:pPr>
        <w:pStyle w:val="a9"/>
      </w:pPr>
      <w:r>
        <w:rPr>
          <w:rStyle w:val="ab"/>
        </w:rPr>
        <w:footnoteRef/>
      </w:r>
      <w:r>
        <w:t xml:space="preserve"> Пункт 5.2.1.1 изложен в редакции п.4 Порядка 3/2019 от 27.05.2019 – с 01.06.2019г.</w:t>
      </w:r>
    </w:p>
  </w:footnote>
  <w:footnote w:id="16">
    <w:p w:rsidR="00E25AA1" w:rsidRDefault="00E25AA1">
      <w:pPr>
        <w:pStyle w:val="a9"/>
      </w:pPr>
      <w:r>
        <w:rPr>
          <w:rStyle w:val="ab"/>
        </w:rPr>
        <w:footnoteRef/>
      </w:r>
      <w:r>
        <w:t xml:space="preserve"> Подпункт 4) пункта 5.2.1.2 исключен в редакции п.5 Порядка 3/2019 от 27.05.2019 – с 01.06.2019г.</w:t>
      </w:r>
    </w:p>
  </w:footnote>
  <w:footnote w:id="17">
    <w:p w:rsidR="00E25AA1" w:rsidRDefault="00E25AA1">
      <w:pPr>
        <w:pStyle w:val="a9"/>
      </w:pPr>
      <w:r>
        <w:rPr>
          <w:rStyle w:val="ab"/>
        </w:rPr>
        <w:footnoteRef/>
      </w:r>
      <w:r>
        <w:t xml:space="preserve"> Подпункт 5) пункта 5.2.1.3 изложен в редакции п.6 Порядка 3/2019 от 27.05.2019 – с 01.06.2019г.</w:t>
      </w:r>
    </w:p>
  </w:footnote>
  <w:footnote w:id="18">
    <w:p w:rsidR="00E25AA1" w:rsidRDefault="00E25AA1">
      <w:pPr>
        <w:pStyle w:val="a9"/>
      </w:pPr>
      <w:r>
        <w:rPr>
          <w:rStyle w:val="ab"/>
        </w:rPr>
        <w:footnoteRef/>
      </w:r>
      <w:r>
        <w:t xml:space="preserve"> В редакции п.1.3</w:t>
      </w:r>
      <w:r w:rsidRPr="000E1655">
        <w:t xml:space="preserve"> Порядка 4/2019 от 26.06.2019 с 01.07.2019г.</w:t>
      </w:r>
    </w:p>
  </w:footnote>
  <w:footnote w:id="19">
    <w:p w:rsidR="00E25AA1" w:rsidRDefault="00E25AA1">
      <w:pPr>
        <w:pStyle w:val="a9"/>
      </w:pPr>
      <w:r>
        <w:rPr>
          <w:rStyle w:val="ab"/>
        </w:rPr>
        <w:footnoteRef/>
      </w:r>
      <w:r>
        <w:t xml:space="preserve"> Пункт 5.2.1.4 добавлен в редакции п.7 Порядка 3/2019 от 27.05.2019 – с 01.06.2019г.</w:t>
      </w:r>
    </w:p>
  </w:footnote>
  <w:footnote w:id="20">
    <w:p w:rsidR="00E25AA1" w:rsidRDefault="00E25AA1">
      <w:pPr>
        <w:pStyle w:val="a9"/>
      </w:pPr>
      <w:r>
        <w:rPr>
          <w:rStyle w:val="ab"/>
        </w:rPr>
        <w:footnoteRef/>
      </w:r>
      <w:r>
        <w:t xml:space="preserve"> Пункт 5.5 дополнен подпунктом 5) в редакции п.8 Порядка 3/2019 от 27.05.2019 – с 01.06.2019г.</w:t>
      </w:r>
    </w:p>
  </w:footnote>
  <w:footnote w:id="21">
    <w:p w:rsidR="00E25AA1" w:rsidRDefault="00E25AA1">
      <w:pPr>
        <w:pStyle w:val="a9"/>
      </w:pPr>
      <w:r>
        <w:rPr>
          <w:rStyle w:val="ab"/>
        </w:rPr>
        <w:footnoteRef/>
      </w:r>
      <w:r>
        <w:t xml:space="preserve"> Слова пункта 6 заменены в редакции п.9 Порядка 3/2019 от 27.05.2019 – с 01.06.2019г.</w:t>
      </w:r>
    </w:p>
  </w:footnote>
  <w:footnote w:id="22">
    <w:p w:rsidR="00E25AA1" w:rsidRDefault="00E25AA1">
      <w:pPr>
        <w:pStyle w:val="a9"/>
      </w:pPr>
      <w:r>
        <w:rPr>
          <w:rStyle w:val="ab"/>
        </w:rPr>
        <w:footnoteRef/>
      </w:r>
      <w:r>
        <w:t xml:space="preserve"> Слова пункта 7 заменены в редакции п.10 Порядка 3/2019 от 27.05.2019 – с 01.06.2019г.</w:t>
      </w:r>
    </w:p>
  </w:footnote>
  <w:footnote w:id="23">
    <w:p w:rsidR="00E25AA1" w:rsidRDefault="00E25AA1">
      <w:pPr>
        <w:pStyle w:val="a9"/>
      </w:pPr>
      <w:r>
        <w:rPr>
          <w:rStyle w:val="ab"/>
        </w:rPr>
        <w:footnoteRef/>
      </w:r>
      <w:r>
        <w:t xml:space="preserve"> Пункт 10 дополнен в редакции п.6 Порядка 2/2019 от 15.03.2019 – с 01.04.2019г.</w:t>
      </w:r>
    </w:p>
  </w:footnote>
  <w:footnote w:id="24">
    <w:p w:rsidR="00E25AA1" w:rsidRDefault="00E25AA1">
      <w:pPr>
        <w:pStyle w:val="a9"/>
      </w:pPr>
      <w:r>
        <w:rPr>
          <w:rStyle w:val="ab"/>
        </w:rPr>
        <w:footnoteRef/>
      </w:r>
      <w:r>
        <w:t xml:space="preserve"> В редакции пункта 1.4 Порядка 4/2019 от 26.06.2019 – с 01.07.2019г.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2A0E228B"/>
    <w:multiLevelType w:val="hybridMultilevel"/>
    <w:tmpl w:val="2F68F2E8"/>
    <w:lvl w:ilvl="0" w:tplc="3E4EA42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C167309"/>
    <w:multiLevelType w:val="hybridMultilevel"/>
    <w:tmpl w:val="AA341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BB"/>
    <w:rsid w:val="00035FB2"/>
    <w:rsid w:val="00054C98"/>
    <w:rsid w:val="00080344"/>
    <w:rsid w:val="00084890"/>
    <w:rsid w:val="000B0A95"/>
    <w:rsid w:val="000C3BC0"/>
    <w:rsid w:val="000E1655"/>
    <w:rsid w:val="000E171F"/>
    <w:rsid w:val="000F3A21"/>
    <w:rsid w:val="00144DCD"/>
    <w:rsid w:val="001463C0"/>
    <w:rsid w:val="00161DE2"/>
    <w:rsid w:val="00190CE8"/>
    <w:rsid w:val="001A60A0"/>
    <w:rsid w:val="001A6565"/>
    <w:rsid w:val="001B3738"/>
    <w:rsid w:val="001D1127"/>
    <w:rsid w:val="001E2570"/>
    <w:rsid w:val="00201568"/>
    <w:rsid w:val="00237A98"/>
    <w:rsid w:val="00262920"/>
    <w:rsid w:val="00284901"/>
    <w:rsid w:val="00301B7B"/>
    <w:rsid w:val="00333633"/>
    <w:rsid w:val="00334765"/>
    <w:rsid w:val="00334977"/>
    <w:rsid w:val="00346794"/>
    <w:rsid w:val="00356110"/>
    <w:rsid w:val="003975C4"/>
    <w:rsid w:val="003A5DBD"/>
    <w:rsid w:val="003B062D"/>
    <w:rsid w:val="003B32CF"/>
    <w:rsid w:val="003B55E0"/>
    <w:rsid w:val="00401A85"/>
    <w:rsid w:val="00431C90"/>
    <w:rsid w:val="00472E81"/>
    <w:rsid w:val="004E29BB"/>
    <w:rsid w:val="005070FB"/>
    <w:rsid w:val="00546C93"/>
    <w:rsid w:val="00565752"/>
    <w:rsid w:val="005C6A04"/>
    <w:rsid w:val="005E1ED5"/>
    <w:rsid w:val="005E4597"/>
    <w:rsid w:val="005F20E4"/>
    <w:rsid w:val="006153C7"/>
    <w:rsid w:val="00624BAB"/>
    <w:rsid w:val="00661D69"/>
    <w:rsid w:val="006E3F01"/>
    <w:rsid w:val="006E51EF"/>
    <w:rsid w:val="006E6C2D"/>
    <w:rsid w:val="007145F4"/>
    <w:rsid w:val="0073601E"/>
    <w:rsid w:val="0082279F"/>
    <w:rsid w:val="00831E9D"/>
    <w:rsid w:val="00853CFC"/>
    <w:rsid w:val="008613E0"/>
    <w:rsid w:val="008A7604"/>
    <w:rsid w:val="00923464"/>
    <w:rsid w:val="00934508"/>
    <w:rsid w:val="0094023B"/>
    <w:rsid w:val="00942B00"/>
    <w:rsid w:val="009441E6"/>
    <w:rsid w:val="0094766E"/>
    <w:rsid w:val="00983A52"/>
    <w:rsid w:val="00993176"/>
    <w:rsid w:val="009D11B5"/>
    <w:rsid w:val="009D7422"/>
    <w:rsid w:val="00A06B41"/>
    <w:rsid w:val="00A31EA8"/>
    <w:rsid w:val="00A342FB"/>
    <w:rsid w:val="00A40D51"/>
    <w:rsid w:val="00A71144"/>
    <w:rsid w:val="00AA2802"/>
    <w:rsid w:val="00AF2934"/>
    <w:rsid w:val="00AF4E7D"/>
    <w:rsid w:val="00B60142"/>
    <w:rsid w:val="00B61AE1"/>
    <w:rsid w:val="00BB150D"/>
    <w:rsid w:val="00BB3089"/>
    <w:rsid w:val="00BD277D"/>
    <w:rsid w:val="00C00685"/>
    <w:rsid w:val="00C13744"/>
    <w:rsid w:val="00C36567"/>
    <w:rsid w:val="00C46F0F"/>
    <w:rsid w:val="00C74360"/>
    <w:rsid w:val="00CA13B6"/>
    <w:rsid w:val="00D0553F"/>
    <w:rsid w:val="00D33D54"/>
    <w:rsid w:val="00D56137"/>
    <w:rsid w:val="00D9056F"/>
    <w:rsid w:val="00DC0880"/>
    <w:rsid w:val="00DC2DB6"/>
    <w:rsid w:val="00DC6351"/>
    <w:rsid w:val="00E206ED"/>
    <w:rsid w:val="00E25AA1"/>
    <w:rsid w:val="00E57B51"/>
    <w:rsid w:val="00E853C2"/>
    <w:rsid w:val="00E94435"/>
    <w:rsid w:val="00E972F0"/>
    <w:rsid w:val="00EA7E53"/>
    <w:rsid w:val="00EF36DE"/>
    <w:rsid w:val="00F46FEF"/>
    <w:rsid w:val="00F5071A"/>
    <w:rsid w:val="00F72700"/>
    <w:rsid w:val="00F76773"/>
    <w:rsid w:val="00F815E6"/>
    <w:rsid w:val="00F84C88"/>
    <w:rsid w:val="00FB690F"/>
    <w:rsid w:val="00FD28C4"/>
    <w:rsid w:val="00FE431E"/>
    <w:rsid w:val="00FF0D8C"/>
    <w:rsid w:val="00FF2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9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E29B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29BB"/>
    <w:rPr>
      <w:rFonts w:ascii="Cambria" w:eastAsia="Times New Roman" w:hAnsi="Cambria" w:cs="Times New Roman"/>
      <w:b/>
      <w:bCs/>
      <w:kern w:val="32"/>
      <w:sz w:val="32"/>
      <w:szCs w:val="32"/>
      <w:lang w:eastAsia="ru-RU"/>
    </w:rPr>
  </w:style>
  <w:style w:type="character" w:styleId="a3">
    <w:name w:val="Hyperlink"/>
    <w:uiPriority w:val="99"/>
    <w:unhideWhenUsed/>
    <w:rsid w:val="004E29BB"/>
    <w:rPr>
      <w:color w:val="0000FF"/>
      <w:u w:val="single"/>
    </w:rPr>
  </w:style>
  <w:style w:type="paragraph" w:customStyle="1" w:styleId="ConsPlusNonformat">
    <w:name w:val="ConsPlusNonformat"/>
    <w:rsid w:val="00AA280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AA2802"/>
    <w:pPr>
      <w:spacing w:after="120" w:line="480" w:lineRule="auto"/>
    </w:pPr>
  </w:style>
  <w:style w:type="character" w:customStyle="1" w:styleId="20">
    <w:name w:val="Основной текст 2 Знак"/>
    <w:basedOn w:val="a0"/>
    <w:link w:val="2"/>
    <w:rsid w:val="00AA2802"/>
    <w:rPr>
      <w:rFonts w:ascii="Times New Roman" w:eastAsia="Times New Roman" w:hAnsi="Times New Roman" w:cs="Times New Roman"/>
      <w:sz w:val="20"/>
      <w:szCs w:val="20"/>
      <w:lang w:eastAsia="ru-RU"/>
    </w:rPr>
  </w:style>
  <w:style w:type="paragraph" w:customStyle="1" w:styleId="Default">
    <w:name w:val="Default"/>
    <w:link w:val="Default0"/>
    <w:rsid w:val="00AA28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AA2802"/>
    <w:rPr>
      <w:rFonts w:ascii="Times New Roman" w:eastAsia="Times New Roman" w:hAnsi="Times New Roman" w:cs="Times New Roman"/>
      <w:color w:val="000000"/>
      <w:sz w:val="24"/>
      <w:szCs w:val="24"/>
      <w:lang w:eastAsia="ru-RU"/>
    </w:rPr>
  </w:style>
  <w:style w:type="paragraph" w:styleId="3">
    <w:name w:val="Body Text 3"/>
    <w:basedOn w:val="a"/>
    <w:link w:val="30"/>
    <w:rsid w:val="00FB690F"/>
    <w:pPr>
      <w:spacing w:after="120"/>
    </w:pPr>
    <w:rPr>
      <w:sz w:val="16"/>
      <w:szCs w:val="16"/>
    </w:rPr>
  </w:style>
  <w:style w:type="character" w:customStyle="1" w:styleId="30">
    <w:name w:val="Основной текст 3 Знак"/>
    <w:basedOn w:val="a0"/>
    <w:link w:val="3"/>
    <w:rsid w:val="00FB690F"/>
    <w:rPr>
      <w:rFonts w:ascii="Times New Roman" w:eastAsia="Times New Roman" w:hAnsi="Times New Roman" w:cs="Times New Roman"/>
      <w:sz w:val="16"/>
      <w:szCs w:val="16"/>
      <w:lang w:eastAsia="ru-RU"/>
    </w:rPr>
  </w:style>
  <w:style w:type="paragraph" w:styleId="a4">
    <w:name w:val="No Spacing"/>
    <w:uiPriority w:val="1"/>
    <w:qFormat/>
    <w:rsid w:val="00FB690F"/>
    <w:pPr>
      <w:spacing w:after="0" w:line="240" w:lineRule="auto"/>
    </w:pPr>
    <w:rPr>
      <w:rFonts w:ascii="Times New Roman" w:eastAsia="Times New Roman" w:hAnsi="Times New Roman" w:cs="Times New Roman"/>
      <w:sz w:val="20"/>
      <w:szCs w:val="20"/>
      <w:lang w:eastAsia="ru-RU"/>
    </w:rPr>
  </w:style>
  <w:style w:type="paragraph" w:customStyle="1" w:styleId="ConsPlusCell">
    <w:name w:val="ConsPlusCell"/>
    <w:rsid w:val="00FB690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Subtitle"/>
    <w:basedOn w:val="a"/>
    <w:next w:val="a"/>
    <w:link w:val="a6"/>
    <w:qFormat/>
    <w:rsid w:val="00FB690F"/>
    <w:pPr>
      <w:spacing w:after="60"/>
      <w:jc w:val="center"/>
      <w:outlineLvl w:val="1"/>
    </w:pPr>
    <w:rPr>
      <w:rFonts w:ascii="Cambria" w:hAnsi="Cambria"/>
      <w:sz w:val="24"/>
      <w:szCs w:val="24"/>
    </w:rPr>
  </w:style>
  <w:style w:type="character" w:customStyle="1" w:styleId="a6">
    <w:name w:val="Подзаголовок Знак"/>
    <w:basedOn w:val="a0"/>
    <w:link w:val="a5"/>
    <w:rsid w:val="00FB690F"/>
    <w:rPr>
      <w:rFonts w:ascii="Cambria" w:eastAsia="Times New Roman" w:hAnsi="Cambria" w:cs="Times New Roman"/>
      <w:sz w:val="24"/>
      <w:szCs w:val="24"/>
      <w:lang w:eastAsia="ru-RU"/>
    </w:rPr>
  </w:style>
  <w:style w:type="table" w:styleId="a7">
    <w:name w:val="Table Grid"/>
    <w:basedOn w:val="a1"/>
    <w:rsid w:val="00FB69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1">
    <w:name w:val="m1"/>
    <w:basedOn w:val="a0"/>
    <w:rsid w:val="00FB690F"/>
    <w:rPr>
      <w:color w:val="0000FF"/>
    </w:rPr>
  </w:style>
  <w:style w:type="character" w:customStyle="1" w:styleId="tx1">
    <w:name w:val="tx1"/>
    <w:basedOn w:val="a0"/>
    <w:rsid w:val="00FB690F"/>
    <w:rPr>
      <w:b/>
      <w:bCs/>
    </w:rPr>
  </w:style>
  <w:style w:type="paragraph" w:styleId="a8">
    <w:name w:val="List Paragraph"/>
    <w:basedOn w:val="a"/>
    <w:uiPriority w:val="34"/>
    <w:qFormat/>
    <w:rsid w:val="00346794"/>
    <w:pPr>
      <w:ind w:left="720"/>
      <w:contextualSpacing/>
    </w:pPr>
  </w:style>
  <w:style w:type="paragraph" w:styleId="a9">
    <w:name w:val="footnote text"/>
    <w:basedOn w:val="a"/>
    <w:link w:val="aa"/>
    <w:semiHidden/>
    <w:rsid w:val="005E1ED5"/>
  </w:style>
  <w:style w:type="character" w:customStyle="1" w:styleId="aa">
    <w:name w:val="Текст сноски Знак"/>
    <w:basedOn w:val="a0"/>
    <w:link w:val="a9"/>
    <w:semiHidden/>
    <w:rsid w:val="005E1ED5"/>
    <w:rPr>
      <w:rFonts w:ascii="Times New Roman" w:eastAsia="Times New Roman" w:hAnsi="Times New Roman" w:cs="Times New Roman"/>
      <w:sz w:val="20"/>
      <w:szCs w:val="20"/>
      <w:lang w:eastAsia="ru-RU"/>
    </w:rPr>
  </w:style>
  <w:style w:type="character" w:styleId="ab">
    <w:name w:val="footnote reference"/>
    <w:basedOn w:val="a0"/>
    <w:uiPriority w:val="99"/>
    <w:semiHidden/>
    <w:rsid w:val="005E1ED5"/>
    <w:rPr>
      <w:rFonts w:cs="Times New Roman"/>
      <w:vertAlign w:val="superscript"/>
    </w:rPr>
  </w:style>
  <w:style w:type="paragraph" w:styleId="ac">
    <w:name w:val="header"/>
    <w:basedOn w:val="a"/>
    <w:link w:val="ad"/>
    <w:uiPriority w:val="99"/>
    <w:unhideWhenUsed/>
    <w:rsid w:val="00F5071A"/>
    <w:pPr>
      <w:tabs>
        <w:tab w:val="center" w:pos="4677"/>
        <w:tab w:val="right" w:pos="9355"/>
      </w:tabs>
    </w:pPr>
  </w:style>
  <w:style w:type="character" w:customStyle="1" w:styleId="ad">
    <w:name w:val="Верхний колонтитул Знак"/>
    <w:basedOn w:val="a0"/>
    <w:link w:val="ac"/>
    <w:uiPriority w:val="99"/>
    <w:rsid w:val="00F5071A"/>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F5071A"/>
    <w:pPr>
      <w:tabs>
        <w:tab w:val="center" w:pos="4677"/>
        <w:tab w:val="right" w:pos="9355"/>
      </w:tabs>
    </w:pPr>
  </w:style>
  <w:style w:type="character" w:customStyle="1" w:styleId="af">
    <w:name w:val="Нижний колонтитул Знак"/>
    <w:basedOn w:val="a0"/>
    <w:link w:val="ae"/>
    <w:uiPriority w:val="99"/>
    <w:rsid w:val="00F5071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9B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E29BB"/>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29BB"/>
    <w:rPr>
      <w:rFonts w:ascii="Cambria" w:eastAsia="Times New Roman" w:hAnsi="Cambria" w:cs="Times New Roman"/>
      <w:b/>
      <w:bCs/>
      <w:kern w:val="32"/>
      <w:sz w:val="32"/>
      <w:szCs w:val="32"/>
      <w:lang w:eastAsia="ru-RU"/>
    </w:rPr>
  </w:style>
  <w:style w:type="character" w:styleId="a3">
    <w:name w:val="Hyperlink"/>
    <w:uiPriority w:val="99"/>
    <w:unhideWhenUsed/>
    <w:rsid w:val="004E29BB"/>
    <w:rPr>
      <w:color w:val="0000FF"/>
      <w:u w:val="single"/>
    </w:rPr>
  </w:style>
  <w:style w:type="paragraph" w:customStyle="1" w:styleId="ConsPlusNonformat">
    <w:name w:val="ConsPlusNonformat"/>
    <w:rsid w:val="00AA280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AA2802"/>
    <w:pPr>
      <w:spacing w:after="120" w:line="480" w:lineRule="auto"/>
    </w:pPr>
  </w:style>
  <w:style w:type="character" w:customStyle="1" w:styleId="20">
    <w:name w:val="Основной текст 2 Знак"/>
    <w:basedOn w:val="a0"/>
    <w:link w:val="2"/>
    <w:rsid w:val="00AA2802"/>
    <w:rPr>
      <w:rFonts w:ascii="Times New Roman" w:eastAsia="Times New Roman" w:hAnsi="Times New Roman" w:cs="Times New Roman"/>
      <w:sz w:val="20"/>
      <w:szCs w:val="20"/>
      <w:lang w:eastAsia="ru-RU"/>
    </w:rPr>
  </w:style>
  <w:style w:type="paragraph" w:customStyle="1" w:styleId="Default">
    <w:name w:val="Default"/>
    <w:link w:val="Default0"/>
    <w:rsid w:val="00AA28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AA2802"/>
    <w:rPr>
      <w:rFonts w:ascii="Times New Roman" w:eastAsia="Times New Roman" w:hAnsi="Times New Roman" w:cs="Times New Roman"/>
      <w:color w:val="000000"/>
      <w:sz w:val="24"/>
      <w:szCs w:val="24"/>
      <w:lang w:eastAsia="ru-RU"/>
    </w:rPr>
  </w:style>
  <w:style w:type="paragraph" w:styleId="3">
    <w:name w:val="Body Text 3"/>
    <w:basedOn w:val="a"/>
    <w:link w:val="30"/>
    <w:rsid w:val="00FB690F"/>
    <w:pPr>
      <w:spacing w:after="120"/>
    </w:pPr>
    <w:rPr>
      <w:sz w:val="16"/>
      <w:szCs w:val="16"/>
    </w:rPr>
  </w:style>
  <w:style w:type="character" w:customStyle="1" w:styleId="30">
    <w:name w:val="Основной текст 3 Знак"/>
    <w:basedOn w:val="a0"/>
    <w:link w:val="3"/>
    <w:rsid w:val="00FB690F"/>
    <w:rPr>
      <w:rFonts w:ascii="Times New Roman" w:eastAsia="Times New Roman" w:hAnsi="Times New Roman" w:cs="Times New Roman"/>
      <w:sz w:val="16"/>
      <w:szCs w:val="16"/>
      <w:lang w:eastAsia="ru-RU"/>
    </w:rPr>
  </w:style>
  <w:style w:type="paragraph" w:styleId="a4">
    <w:name w:val="No Spacing"/>
    <w:uiPriority w:val="1"/>
    <w:qFormat/>
    <w:rsid w:val="00FB690F"/>
    <w:pPr>
      <w:spacing w:after="0" w:line="240" w:lineRule="auto"/>
    </w:pPr>
    <w:rPr>
      <w:rFonts w:ascii="Times New Roman" w:eastAsia="Times New Roman" w:hAnsi="Times New Roman" w:cs="Times New Roman"/>
      <w:sz w:val="20"/>
      <w:szCs w:val="20"/>
      <w:lang w:eastAsia="ru-RU"/>
    </w:rPr>
  </w:style>
  <w:style w:type="paragraph" w:customStyle="1" w:styleId="ConsPlusCell">
    <w:name w:val="ConsPlusCell"/>
    <w:rsid w:val="00FB690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Subtitle"/>
    <w:basedOn w:val="a"/>
    <w:next w:val="a"/>
    <w:link w:val="a6"/>
    <w:qFormat/>
    <w:rsid w:val="00FB690F"/>
    <w:pPr>
      <w:spacing w:after="60"/>
      <w:jc w:val="center"/>
      <w:outlineLvl w:val="1"/>
    </w:pPr>
    <w:rPr>
      <w:rFonts w:ascii="Cambria" w:hAnsi="Cambria"/>
      <w:sz w:val="24"/>
      <w:szCs w:val="24"/>
    </w:rPr>
  </w:style>
  <w:style w:type="character" w:customStyle="1" w:styleId="a6">
    <w:name w:val="Подзаголовок Знак"/>
    <w:basedOn w:val="a0"/>
    <w:link w:val="a5"/>
    <w:rsid w:val="00FB690F"/>
    <w:rPr>
      <w:rFonts w:ascii="Cambria" w:eastAsia="Times New Roman" w:hAnsi="Cambria" w:cs="Times New Roman"/>
      <w:sz w:val="24"/>
      <w:szCs w:val="24"/>
      <w:lang w:eastAsia="ru-RU"/>
    </w:rPr>
  </w:style>
  <w:style w:type="table" w:styleId="a7">
    <w:name w:val="Table Grid"/>
    <w:basedOn w:val="a1"/>
    <w:rsid w:val="00FB69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1">
    <w:name w:val="m1"/>
    <w:basedOn w:val="a0"/>
    <w:rsid w:val="00FB690F"/>
    <w:rPr>
      <w:color w:val="0000FF"/>
    </w:rPr>
  </w:style>
  <w:style w:type="character" w:customStyle="1" w:styleId="tx1">
    <w:name w:val="tx1"/>
    <w:basedOn w:val="a0"/>
    <w:rsid w:val="00FB690F"/>
    <w:rPr>
      <w:b/>
      <w:bCs/>
    </w:rPr>
  </w:style>
  <w:style w:type="paragraph" w:styleId="a8">
    <w:name w:val="List Paragraph"/>
    <w:basedOn w:val="a"/>
    <w:uiPriority w:val="34"/>
    <w:qFormat/>
    <w:rsid w:val="00346794"/>
    <w:pPr>
      <w:ind w:left="720"/>
      <w:contextualSpacing/>
    </w:pPr>
  </w:style>
  <w:style w:type="paragraph" w:styleId="a9">
    <w:name w:val="footnote text"/>
    <w:basedOn w:val="a"/>
    <w:link w:val="aa"/>
    <w:semiHidden/>
    <w:rsid w:val="005E1ED5"/>
  </w:style>
  <w:style w:type="character" w:customStyle="1" w:styleId="aa">
    <w:name w:val="Текст сноски Знак"/>
    <w:basedOn w:val="a0"/>
    <w:link w:val="a9"/>
    <w:semiHidden/>
    <w:rsid w:val="005E1ED5"/>
    <w:rPr>
      <w:rFonts w:ascii="Times New Roman" w:eastAsia="Times New Roman" w:hAnsi="Times New Roman" w:cs="Times New Roman"/>
      <w:sz w:val="20"/>
      <w:szCs w:val="20"/>
      <w:lang w:eastAsia="ru-RU"/>
    </w:rPr>
  </w:style>
  <w:style w:type="character" w:styleId="ab">
    <w:name w:val="footnote reference"/>
    <w:basedOn w:val="a0"/>
    <w:uiPriority w:val="99"/>
    <w:semiHidden/>
    <w:rsid w:val="005E1ED5"/>
    <w:rPr>
      <w:rFonts w:cs="Times New Roman"/>
      <w:vertAlign w:val="superscript"/>
    </w:rPr>
  </w:style>
  <w:style w:type="paragraph" w:styleId="ac">
    <w:name w:val="header"/>
    <w:basedOn w:val="a"/>
    <w:link w:val="ad"/>
    <w:uiPriority w:val="99"/>
    <w:unhideWhenUsed/>
    <w:rsid w:val="00F5071A"/>
    <w:pPr>
      <w:tabs>
        <w:tab w:val="center" w:pos="4677"/>
        <w:tab w:val="right" w:pos="9355"/>
      </w:tabs>
    </w:pPr>
  </w:style>
  <w:style w:type="character" w:customStyle="1" w:styleId="ad">
    <w:name w:val="Верхний колонтитул Знак"/>
    <w:basedOn w:val="a0"/>
    <w:link w:val="ac"/>
    <w:uiPriority w:val="99"/>
    <w:rsid w:val="00F5071A"/>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F5071A"/>
    <w:pPr>
      <w:tabs>
        <w:tab w:val="center" w:pos="4677"/>
        <w:tab w:val="right" w:pos="9355"/>
      </w:tabs>
    </w:pPr>
  </w:style>
  <w:style w:type="character" w:customStyle="1" w:styleId="af">
    <w:name w:val="Нижний колонтитул Знак"/>
    <w:basedOn w:val="a0"/>
    <w:link w:val="ae"/>
    <w:uiPriority w:val="99"/>
    <w:rsid w:val="00F5071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1055;&#1088;&#1080;&#1083;%201.5.1-1-2018_&#1050;&#1086;&#1084;&#1087;&#1083;&#1077;&#1082;&#1089;&#1085;&#1099;&#1077;%20&#1091;&#1089;&#1083;&#1091;&#1075;&#1080;%20&#1074;%20&#1089;&#1090;&#1086;&#1084;&#1072;&#1090;&#1086;&#1083;&#1086;&#1075;&#1080;&#1080;.xls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7180530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ase.garant.ru/718053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1055;&#1088;&#1080;&#1083;%201.7-1-2018_&#1058;&#1072;&#1088;&#1080;&#1092;&#1099;%20&#1044;&#1080;&#1089;&#1087;&#1072;&#1085;&#1089;&#1077;&#1088;&#1080;&#1079;&#1072;&#1094;&#1080;&#1080;.xls" TargetMode="External"/><Relationship Id="rId5" Type="http://schemas.openxmlformats.org/officeDocument/2006/relationships/settings" Target="settings.xml"/><Relationship Id="rId15" Type="http://schemas.openxmlformats.org/officeDocument/2006/relationships/hyperlink" Target="&#1055;&#1088;&#1080;&#1083;%201.5.1-1-2018_&#1050;&#1086;&#1084;&#1087;&#1083;&#1077;&#1082;&#1089;&#1085;&#1099;&#1077;%20&#1091;&#1089;&#1083;&#1091;&#1075;&#1080;%20&#1074;%20&#1089;&#1090;&#1086;&#1084;&#1072;&#1090;&#1086;&#1083;&#1086;&#1075;&#1080;&#1080;.xlsx" TargetMode="External"/><Relationship Id="rId10" Type="http://schemas.openxmlformats.org/officeDocument/2006/relationships/hyperlink" Target="&#1055;&#1088;&#1080;&#1083;%201.6-1-2018_&#1055;&#1086;&#1088;&#1103;&#1076;&#1086;&#1082;%20&#1076;&#1080;&#1089;&#1087;&#1072;&#1085;&#1089;&#1077;&#1088;&#1080;&#1079;&#1072;&#1094;&#1080;&#1080;.doc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ase.garant.ru/71805302/" TargetMode="External"/><Relationship Id="rId14" Type="http://schemas.openxmlformats.org/officeDocument/2006/relationships/hyperlink" Target="&#1055;&#1088;&#1080;&#1083;%201.5.1-1-2018_&#1050;&#1086;&#1084;&#1087;&#1083;&#1077;&#1082;&#1089;&#1085;&#1099;&#1077;%20&#1091;&#1089;&#1083;&#1091;&#1075;&#1080;%20&#1074;%20&#1089;&#1090;&#1086;&#1084;&#1072;&#1090;&#1086;&#1083;&#1086;&#1075;&#1080;&#1080;.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2D3F8-9737-4A7B-9DD6-FE0A8CCED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28</Pages>
  <Words>10251</Words>
  <Characters>58433</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Векинцева Н.П.</dc:creator>
  <cp:lastModifiedBy>Векинцева Н.П.</cp:lastModifiedBy>
  <cp:revision>65</cp:revision>
  <cp:lastPrinted>2019-02-03T21:39:00Z</cp:lastPrinted>
  <dcterms:created xsi:type="dcterms:W3CDTF">2019-01-16T00:21:00Z</dcterms:created>
  <dcterms:modified xsi:type="dcterms:W3CDTF">2019-11-12T05:37:00Z</dcterms:modified>
</cp:coreProperties>
</file>